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media/image2.jpeg" ContentType="image/jpeg"/>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3119" w:leader="none"/>
        </w:tabs>
        <w:suppressAutoHyphens w:val="true"/>
        <w:ind w:left="-709" w:hanging="0"/>
        <w:jc w:val="left"/>
        <w:rPr>
          <w:b/>
          <w:b/>
          <w:sz w:val="24"/>
          <w:szCs w:val="24"/>
          <w:lang w:eastAsia="ar-SA"/>
        </w:rPr>
      </w:pPr>
      <w:r>
        <w:rPr>
          <w:b/>
          <w:sz w:val="24"/>
          <w:szCs w:val="24"/>
          <w:lang w:eastAsia="ar-SA"/>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7403465" cy="928814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7403465" cy="9288145"/>
                    </a:xfrm>
                    <a:prstGeom prst="rect">
                      <a:avLst/>
                    </a:prstGeom>
                  </pic:spPr>
                </pic:pic>
              </a:graphicData>
            </a:graphic>
          </wp:anchor>
        </w:drawing>
      </w:r>
      <w:r>
        <w:br w:type="page"/>
      </w:r>
    </w:p>
    <w:p>
      <w:pPr>
        <w:pStyle w:val="ListParagraph"/>
        <w:numPr>
          <w:ilvl w:val="0"/>
          <w:numId w:val="0"/>
        </w:numPr>
        <w:overflowPunct w:val="true"/>
        <w:spacing w:lineRule="auto" w:line="276"/>
        <w:ind w:left="720" w:hanging="0"/>
        <w:jc w:val="center"/>
        <w:textAlignment w:val="auto"/>
        <w:rPr/>
      </w:pPr>
      <w:r>
        <w:rPr>
          <w:b/>
          <w:spacing w:val="-3"/>
          <w:sz w:val="26"/>
          <w:szCs w:val="26"/>
        </w:rPr>
        <w:t xml:space="preserve">1. </w:t>
      </w:r>
      <w:r>
        <w:rPr>
          <w:b/>
          <w:spacing w:val="-3"/>
          <w:sz w:val="26"/>
          <w:szCs w:val="26"/>
        </w:rPr>
        <w:t>Общие положения</w:t>
      </w:r>
    </w:p>
    <w:p>
      <w:pPr>
        <w:pStyle w:val="ListParagraph"/>
        <w:overflowPunct w:val="true"/>
        <w:spacing w:lineRule="auto" w:line="276"/>
        <w:textAlignment w:val="auto"/>
        <w:rPr>
          <w:b/>
          <w:b/>
          <w:spacing w:val="-3"/>
          <w:sz w:val="26"/>
          <w:szCs w:val="26"/>
        </w:rPr>
      </w:pPr>
      <w:r>
        <w:rPr>
          <w:b/>
          <w:spacing w:val="-3"/>
          <w:sz w:val="26"/>
          <w:szCs w:val="26"/>
        </w:rPr>
      </w:r>
    </w:p>
    <w:p>
      <w:pPr>
        <w:pStyle w:val="Normal"/>
        <w:overflowPunct w:val="true"/>
        <w:spacing w:lineRule="auto" w:line="276"/>
        <w:ind w:firstLine="709"/>
        <w:jc w:val="both"/>
        <w:textAlignment w:val="auto"/>
        <w:rPr>
          <w:sz w:val="26"/>
          <w:szCs w:val="26"/>
        </w:rPr>
      </w:pPr>
      <w:r>
        <w:rPr>
          <w:spacing w:val="-3"/>
          <w:sz w:val="26"/>
          <w:szCs w:val="26"/>
        </w:rPr>
        <w:t>1.1. Муниципальное автономное учреждение культуры «Районный центр культуры и досуга» Курчатовского района Курской области (далее - Учреждение) создано в соответствии с Гражданским кодексом Российской Федерации, Федеральным законом от 03.11.2006г. №174-ФЗ «Об автономных учреждениях».</w:t>
      </w:r>
    </w:p>
    <w:p>
      <w:pPr>
        <w:pStyle w:val="Normal"/>
        <w:overflowPunct w:val="true"/>
        <w:spacing w:lineRule="auto" w:line="276"/>
        <w:ind w:firstLine="709"/>
        <w:jc w:val="both"/>
        <w:textAlignment w:val="auto"/>
        <w:rPr>
          <w:spacing w:val="-3"/>
          <w:sz w:val="26"/>
          <w:szCs w:val="26"/>
        </w:rPr>
      </w:pPr>
      <w:r>
        <w:rPr>
          <w:spacing w:val="-3"/>
          <w:sz w:val="26"/>
          <w:szCs w:val="26"/>
        </w:rPr>
        <w:t xml:space="preserve">1.2. Официальное наименование Учреждения: </w:t>
      </w:r>
    </w:p>
    <w:p>
      <w:pPr>
        <w:pStyle w:val="Normal"/>
        <w:shd w:val="clear" w:color="auto" w:fill="FFFFFF"/>
        <w:spacing w:lineRule="auto" w:line="276"/>
        <w:ind w:firstLine="708"/>
        <w:jc w:val="both"/>
        <w:rPr>
          <w:spacing w:val="-3"/>
          <w:sz w:val="28"/>
          <w:szCs w:val="28"/>
        </w:rPr>
      </w:pPr>
      <w:r>
        <w:rPr>
          <w:spacing w:val="-3"/>
          <w:sz w:val="26"/>
          <w:szCs w:val="26"/>
        </w:rPr>
        <w:t xml:space="preserve">- полное наименование: Муниципальное автономное учреждение культуры «Районный центр культуры и досуга»  Курчатовского района Курской области; </w:t>
      </w:r>
    </w:p>
    <w:p>
      <w:pPr>
        <w:pStyle w:val="Normal"/>
        <w:overflowPunct w:val="true"/>
        <w:spacing w:lineRule="auto" w:line="276"/>
        <w:ind w:firstLine="708"/>
        <w:jc w:val="both"/>
        <w:textAlignment w:val="auto"/>
        <w:rPr>
          <w:spacing w:val="-3"/>
          <w:sz w:val="26"/>
          <w:szCs w:val="26"/>
        </w:rPr>
      </w:pPr>
      <w:r>
        <w:rPr>
          <w:spacing w:val="-3"/>
          <w:sz w:val="26"/>
          <w:szCs w:val="26"/>
        </w:rPr>
        <w:t>- сокращенное наименование: МАУК «РЦК и Д» Курчатовского района Курской области.</w:t>
      </w:r>
    </w:p>
    <w:p>
      <w:pPr>
        <w:pStyle w:val="Normal"/>
        <w:overflowPunct w:val="true"/>
        <w:spacing w:lineRule="auto" w:line="276"/>
        <w:ind w:firstLine="708"/>
        <w:jc w:val="both"/>
        <w:textAlignment w:val="auto"/>
        <w:rPr>
          <w:spacing w:val="-3"/>
          <w:sz w:val="26"/>
          <w:szCs w:val="26"/>
        </w:rPr>
      </w:pPr>
      <w:r>
        <w:rPr>
          <w:spacing w:val="-3"/>
          <w:sz w:val="26"/>
          <w:szCs w:val="26"/>
        </w:rPr>
        <w:t>1.3. Организационно-правовая форма - автономная некоммерческая организация.</w:t>
      </w:r>
    </w:p>
    <w:p>
      <w:pPr>
        <w:pStyle w:val="Normal"/>
        <w:overflowPunct w:val="true"/>
        <w:spacing w:lineRule="auto" w:line="276"/>
        <w:ind w:firstLine="708"/>
        <w:jc w:val="both"/>
        <w:textAlignment w:val="auto"/>
        <w:rPr>
          <w:spacing w:val="-3"/>
          <w:sz w:val="26"/>
          <w:szCs w:val="26"/>
        </w:rPr>
      </w:pPr>
      <w:r>
        <w:rPr>
          <w:spacing w:val="-3"/>
          <w:sz w:val="26"/>
          <w:szCs w:val="26"/>
        </w:rPr>
        <w:t>Тип Учреждения – автономное учреждение.</w:t>
      </w:r>
    </w:p>
    <w:p>
      <w:pPr>
        <w:pStyle w:val="Normal"/>
        <w:spacing w:lineRule="auto" w:line="276"/>
        <w:ind w:firstLine="708"/>
        <w:jc w:val="both"/>
        <w:rPr>
          <w:spacing w:val="-3"/>
          <w:sz w:val="26"/>
          <w:szCs w:val="26"/>
        </w:rPr>
      </w:pPr>
      <w:r>
        <w:rPr>
          <w:spacing w:val="-3"/>
          <w:sz w:val="26"/>
          <w:szCs w:val="26"/>
        </w:rPr>
        <w:t>Направленность деятельности: деятельность в области культуры, отдыха и развлечений.</w:t>
      </w:r>
    </w:p>
    <w:p>
      <w:pPr>
        <w:pStyle w:val="Normal"/>
        <w:overflowPunct w:val="true"/>
        <w:spacing w:lineRule="auto" w:line="276"/>
        <w:ind w:firstLine="708"/>
        <w:jc w:val="both"/>
        <w:textAlignment w:val="auto"/>
        <w:rPr>
          <w:spacing w:val="-3"/>
          <w:sz w:val="26"/>
          <w:szCs w:val="26"/>
        </w:rPr>
      </w:pPr>
      <w:r>
        <w:rPr>
          <w:spacing w:val="-3"/>
          <w:sz w:val="26"/>
          <w:szCs w:val="26"/>
        </w:rPr>
        <w:t>1.4. Учредителем Учреждения является Администрация Курчатовского района Курской области (307236, Российская Федерация, Курская область, Курчатовский район, село Дичня, улица Рахмановка, здание 84), (далее по тексту - Учредитель).</w:t>
      </w:r>
    </w:p>
    <w:p>
      <w:pPr>
        <w:pStyle w:val="Normal"/>
        <w:overflowPunct w:val="true"/>
        <w:spacing w:lineRule="auto" w:line="276"/>
        <w:ind w:firstLine="708"/>
        <w:jc w:val="both"/>
        <w:textAlignment w:val="auto"/>
        <w:rPr>
          <w:spacing w:val="-3"/>
          <w:sz w:val="26"/>
          <w:szCs w:val="26"/>
        </w:rPr>
      </w:pPr>
      <w:r>
        <w:rPr>
          <w:spacing w:val="-3"/>
          <w:sz w:val="26"/>
          <w:szCs w:val="26"/>
        </w:rPr>
        <w:t xml:space="preserve">1.5. Регулирование и координацию деятельности Учреждения осуществляет Администрация Курчатовского района Курской области (далее - Управление). </w:t>
      </w:r>
    </w:p>
    <w:p>
      <w:pPr>
        <w:pStyle w:val="Normal"/>
        <w:overflowPunct w:val="true"/>
        <w:spacing w:lineRule="auto" w:line="276"/>
        <w:ind w:firstLine="708"/>
        <w:jc w:val="both"/>
        <w:textAlignment w:val="auto"/>
        <w:rPr>
          <w:spacing w:val="-3"/>
          <w:sz w:val="26"/>
          <w:szCs w:val="26"/>
        </w:rPr>
      </w:pPr>
      <w:r>
        <w:rPr>
          <w:spacing w:val="-3"/>
          <w:sz w:val="26"/>
          <w:szCs w:val="26"/>
        </w:rPr>
        <w:t>1.6. Собственником имущества Учреждения является муниципальный район «Курчатовский район» Курской области.</w:t>
      </w:r>
    </w:p>
    <w:p>
      <w:pPr>
        <w:pStyle w:val="Normal"/>
        <w:overflowPunct w:val="true"/>
        <w:spacing w:lineRule="auto" w:line="276"/>
        <w:ind w:firstLine="708"/>
        <w:jc w:val="both"/>
        <w:textAlignment w:val="auto"/>
        <w:rPr>
          <w:spacing w:val="-3"/>
          <w:sz w:val="26"/>
          <w:szCs w:val="26"/>
        </w:rPr>
      </w:pPr>
      <w:r>
        <w:rPr>
          <w:spacing w:val="-3"/>
          <w:sz w:val="26"/>
          <w:szCs w:val="26"/>
        </w:rPr>
        <w:t>Полномочия собственника имущества Учреждения осуществляет Администрация Курчатовского района Курской области.</w:t>
      </w:r>
    </w:p>
    <w:p>
      <w:pPr>
        <w:pStyle w:val="Normal"/>
        <w:overflowPunct w:val="true"/>
        <w:spacing w:lineRule="auto" w:line="276"/>
        <w:ind w:firstLine="708"/>
        <w:jc w:val="both"/>
        <w:textAlignment w:val="auto"/>
        <w:rPr>
          <w:spacing w:val="-3"/>
          <w:sz w:val="26"/>
          <w:szCs w:val="26"/>
        </w:rPr>
      </w:pPr>
      <w:r>
        <w:rPr>
          <w:spacing w:val="-3"/>
          <w:sz w:val="26"/>
          <w:szCs w:val="26"/>
        </w:rPr>
        <w:t xml:space="preserve">1.7. Учреждение является некоммерческой организацией и не преследует извлечение прибыли в качестве основной цели своей деятельности. </w:t>
      </w:r>
    </w:p>
    <w:p>
      <w:pPr>
        <w:pStyle w:val="Normal"/>
        <w:overflowPunct w:val="true"/>
        <w:spacing w:lineRule="auto" w:line="276"/>
        <w:ind w:firstLine="708"/>
        <w:jc w:val="both"/>
        <w:textAlignment w:val="auto"/>
        <w:rPr>
          <w:spacing w:val="-3"/>
          <w:sz w:val="26"/>
          <w:szCs w:val="26"/>
        </w:rPr>
      </w:pPr>
      <w:r>
        <w:rPr>
          <w:spacing w:val="-3"/>
          <w:sz w:val="26"/>
          <w:szCs w:val="26"/>
        </w:rPr>
        <w:t>1.8. Имущество автономного учреждения закрепляется за ним на праве оперативного управления в соответствии с Гражданским кодексом Российской Федерации.</w:t>
      </w:r>
    </w:p>
    <w:p>
      <w:pPr>
        <w:pStyle w:val="Normal"/>
        <w:overflowPunct w:val="true"/>
        <w:spacing w:lineRule="auto" w:line="276"/>
        <w:ind w:firstLine="708"/>
        <w:jc w:val="both"/>
        <w:textAlignment w:val="auto"/>
        <w:rPr>
          <w:spacing w:val="-3"/>
          <w:sz w:val="26"/>
          <w:szCs w:val="26"/>
        </w:rPr>
      </w:pPr>
      <w:r>
        <w:rPr>
          <w:spacing w:val="-3"/>
          <w:sz w:val="26"/>
          <w:szCs w:val="26"/>
        </w:rPr>
        <w:t>Автономное учреждение без согласия учредителя не вправе распоряжаться недвижимым имуществом и особо ценным движимым имуществом, закрепленными за ним учредителем или приобретенными автономным учреждением за счет средств, выделяемых ему учредителем на приобретение этого имущества. Остальным имуществом, в том числе недвижимым имуществом, автономное учреждение вправе распоряжаться самостоятельно, если иное не предусмотрено частью 6 статьи 3 ФЗ от 03.11. 2006 г. № 174-ФЗ.</w:t>
      </w:r>
    </w:p>
    <w:p>
      <w:pPr>
        <w:pStyle w:val="Normal"/>
        <w:overflowPunct w:val="true"/>
        <w:spacing w:lineRule="auto" w:line="276"/>
        <w:ind w:firstLine="708"/>
        <w:jc w:val="both"/>
        <w:textAlignment w:val="auto"/>
        <w:rPr>
          <w:spacing w:val="-3"/>
          <w:sz w:val="26"/>
          <w:szCs w:val="26"/>
        </w:rPr>
      </w:pPr>
      <w:r>
        <w:rPr>
          <w:spacing w:val="-3"/>
          <w:sz w:val="26"/>
          <w:szCs w:val="26"/>
        </w:rPr>
        <w:t>Собственник имущества автономного учреждения не несет ответственность по обязательствам автономного учреждения.</w:t>
      </w:r>
    </w:p>
    <w:p>
      <w:pPr>
        <w:pStyle w:val="Normal"/>
        <w:overflowPunct w:val="true"/>
        <w:spacing w:lineRule="auto" w:line="276"/>
        <w:jc w:val="both"/>
        <w:textAlignment w:val="auto"/>
        <w:rPr>
          <w:spacing w:val="-3"/>
          <w:sz w:val="26"/>
          <w:szCs w:val="26"/>
        </w:rPr>
      </w:pPr>
      <w:r>
        <w:rPr>
          <w:spacing w:val="-3"/>
          <w:sz w:val="26"/>
          <w:szCs w:val="26"/>
        </w:rPr>
        <w:t xml:space="preserve"> </w:t>
      </w:r>
      <w:r>
        <w:rPr>
          <w:spacing w:val="-3"/>
          <w:sz w:val="26"/>
          <w:szCs w:val="26"/>
        </w:rPr>
        <w:tab/>
        <w:t>Автономное учреждение не отвечает по обязательствам собственника имущества автономного учреждения.</w:t>
      </w:r>
    </w:p>
    <w:p>
      <w:pPr>
        <w:pStyle w:val="Normal"/>
        <w:overflowPunct w:val="true"/>
        <w:spacing w:lineRule="auto" w:line="276"/>
        <w:ind w:firstLine="708"/>
        <w:jc w:val="both"/>
        <w:textAlignment w:val="auto"/>
        <w:rPr>
          <w:spacing w:val="-3"/>
          <w:sz w:val="26"/>
          <w:szCs w:val="26"/>
        </w:rPr>
      </w:pPr>
      <w:r>
        <w:rPr>
          <w:spacing w:val="-3"/>
          <w:sz w:val="26"/>
          <w:szCs w:val="26"/>
        </w:rPr>
        <w:t xml:space="preserve">1.9. Создание и деятельность в Учреждении политических партий, религиозных организаций (объединений), экстремистских движений и организаций не допускаются. Не допускается принуждение граждан к вступлению в эти движения и организации, а также принудительное привлечение их к деятельности этих организаций и участие в агитационных кампаниях и политических акциях. </w:t>
      </w:r>
    </w:p>
    <w:p>
      <w:pPr>
        <w:pStyle w:val="Normal"/>
        <w:overflowPunct w:val="true"/>
        <w:spacing w:lineRule="auto" w:line="276"/>
        <w:ind w:firstLine="708"/>
        <w:jc w:val="both"/>
        <w:textAlignment w:val="auto"/>
        <w:rPr>
          <w:spacing w:val="-3"/>
          <w:sz w:val="26"/>
          <w:szCs w:val="26"/>
        </w:rPr>
      </w:pPr>
      <w:r>
        <w:rPr>
          <w:spacing w:val="-3"/>
          <w:sz w:val="26"/>
          <w:szCs w:val="26"/>
        </w:rPr>
        <w:t>1.10. Учреждение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Курской области, постановлениями и распоряжениями Губернатора Курской области, Уставом муниципального района «Курчатовский район» Курской области, иными муниципальными правовыми актами органов местного самоуправления Курчатовского района Курской области,  настоящим Уставом и локальными нормативными актами Учреждения.</w:t>
      </w:r>
    </w:p>
    <w:p>
      <w:pPr>
        <w:pStyle w:val="Normal"/>
        <w:overflowPunct w:val="true"/>
        <w:spacing w:lineRule="auto" w:line="276"/>
        <w:ind w:firstLine="708"/>
        <w:jc w:val="both"/>
        <w:textAlignment w:val="auto"/>
        <w:rPr>
          <w:spacing w:val="-3"/>
          <w:sz w:val="26"/>
          <w:szCs w:val="26"/>
        </w:rPr>
      </w:pPr>
      <w:r>
        <w:rPr>
          <w:spacing w:val="-3"/>
          <w:sz w:val="26"/>
          <w:szCs w:val="26"/>
        </w:rPr>
        <w:t xml:space="preserve">1.11. Учреждение обладает автономией, самостоятельно в осуществлении деятельности в области культуры, образовательной, научной, административной, финансово-экономической деятельности, разработке и принятии локальных нормативных актов в соответствии с законодательством Российской Федерации, настоящим Уставом. </w:t>
      </w:r>
    </w:p>
    <w:p>
      <w:pPr>
        <w:pStyle w:val="Normal"/>
        <w:overflowPunct w:val="true"/>
        <w:spacing w:lineRule="auto" w:line="276"/>
        <w:ind w:firstLine="708"/>
        <w:jc w:val="both"/>
        <w:textAlignment w:val="auto"/>
        <w:rPr>
          <w:spacing w:val="-3"/>
          <w:sz w:val="26"/>
          <w:szCs w:val="26"/>
        </w:rPr>
      </w:pPr>
      <w:r>
        <w:rPr>
          <w:spacing w:val="-3"/>
          <w:sz w:val="26"/>
          <w:szCs w:val="26"/>
        </w:rPr>
        <w:t>1.12. Автономное учреждение, созданное на базе имущества, находящегося в муниципальной собственности, вправе открывать счета в кредитных организациях и (или) лицевые счета соответственно в территориальных органах Федерального казначейства.</w:t>
      </w:r>
    </w:p>
    <w:p>
      <w:pPr>
        <w:pStyle w:val="Normal"/>
        <w:overflowPunct w:val="true"/>
        <w:spacing w:lineRule="auto" w:line="276"/>
        <w:ind w:firstLine="708"/>
        <w:jc w:val="both"/>
        <w:textAlignment w:val="auto"/>
        <w:rPr>
          <w:spacing w:val="-3"/>
          <w:sz w:val="26"/>
          <w:szCs w:val="26"/>
        </w:rPr>
      </w:pPr>
      <w:r>
        <w:rPr>
          <w:spacing w:val="-3"/>
          <w:sz w:val="26"/>
          <w:szCs w:val="26"/>
        </w:rPr>
        <w:t xml:space="preserve">1.13. Учреждение не имеет филиалов и представительств. </w:t>
      </w:r>
    </w:p>
    <w:p>
      <w:pPr>
        <w:pStyle w:val="Normal"/>
        <w:overflowPunct w:val="true"/>
        <w:spacing w:lineRule="auto" w:line="276"/>
        <w:ind w:firstLine="708"/>
        <w:jc w:val="both"/>
        <w:textAlignment w:val="auto"/>
        <w:rPr>
          <w:spacing w:val="-3"/>
          <w:sz w:val="26"/>
          <w:szCs w:val="26"/>
        </w:rPr>
      </w:pPr>
      <w:r>
        <w:rPr>
          <w:spacing w:val="-3"/>
          <w:sz w:val="26"/>
          <w:szCs w:val="26"/>
        </w:rPr>
        <w:t>1.14. Учреждение вправе создавать филиалы по согласованию с Учредителем.</w:t>
      </w:r>
    </w:p>
    <w:p>
      <w:pPr>
        <w:pStyle w:val="Normal"/>
        <w:overflowPunct w:val="true"/>
        <w:spacing w:lineRule="auto" w:line="276"/>
        <w:jc w:val="center"/>
        <w:textAlignment w:val="auto"/>
        <w:rPr>
          <w:b/>
          <w:b/>
          <w:spacing w:val="-3"/>
          <w:sz w:val="26"/>
          <w:szCs w:val="26"/>
        </w:rPr>
      </w:pPr>
      <w:r>
        <w:rPr>
          <w:b/>
          <w:spacing w:val="-3"/>
          <w:sz w:val="26"/>
          <w:szCs w:val="26"/>
        </w:rPr>
      </w:r>
    </w:p>
    <w:p>
      <w:pPr>
        <w:pStyle w:val="ListParagraph"/>
        <w:numPr>
          <w:ilvl w:val="0"/>
          <w:numId w:val="1"/>
        </w:numPr>
        <w:overflowPunct w:val="true"/>
        <w:spacing w:lineRule="auto" w:line="276"/>
        <w:jc w:val="center"/>
        <w:textAlignment w:val="auto"/>
        <w:rPr>
          <w:b/>
          <w:b/>
          <w:spacing w:val="-3"/>
          <w:sz w:val="26"/>
          <w:szCs w:val="26"/>
        </w:rPr>
      </w:pPr>
      <w:r>
        <w:rPr>
          <w:b/>
          <w:spacing w:val="-3"/>
          <w:sz w:val="26"/>
          <w:szCs w:val="26"/>
        </w:rPr>
        <w:t>Виды, предмет, цели деятельности Учреждения</w:t>
      </w:r>
    </w:p>
    <w:p>
      <w:pPr>
        <w:pStyle w:val="Normal"/>
        <w:overflowPunct w:val="true"/>
        <w:spacing w:lineRule="auto" w:line="276"/>
        <w:jc w:val="both"/>
        <w:textAlignment w:val="auto"/>
        <w:rPr>
          <w:b/>
          <w:b/>
          <w:spacing w:val="-3"/>
          <w:sz w:val="26"/>
          <w:szCs w:val="26"/>
        </w:rPr>
      </w:pPr>
      <w:r>
        <w:rPr>
          <w:b/>
          <w:spacing w:val="-3"/>
          <w:sz w:val="26"/>
          <w:szCs w:val="26"/>
        </w:rPr>
      </w:r>
    </w:p>
    <w:p>
      <w:pPr>
        <w:pStyle w:val="Normal"/>
        <w:overflowPunct w:val="true"/>
        <w:spacing w:lineRule="auto" w:line="276"/>
        <w:ind w:firstLine="708"/>
        <w:jc w:val="both"/>
        <w:textAlignment w:val="auto"/>
        <w:rPr>
          <w:spacing w:val="-3"/>
          <w:sz w:val="26"/>
          <w:szCs w:val="26"/>
        </w:rPr>
      </w:pPr>
      <w:r>
        <w:rPr>
          <w:spacing w:val="-3"/>
          <w:sz w:val="26"/>
          <w:szCs w:val="26"/>
        </w:rPr>
        <w:t>2.1. Основной деятельностью автономного учреждения признается деятельность, непосредственно направленная на достижение целей, ради которых автономное учреждение создано.</w:t>
      </w:r>
    </w:p>
    <w:p>
      <w:pPr>
        <w:pStyle w:val="Normal"/>
        <w:overflowPunct w:val="true"/>
        <w:spacing w:lineRule="auto" w:line="276"/>
        <w:ind w:firstLine="708"/>
        <w:jc w:val="both"/>
        <w:textAlignment w:val="auto"/>
        <w:rPr>
          <w:spacing w:val="-3"/>
          <w:sz w:val="26"/>
          <w:szCs w:val="26"/>
        </w:rPr>
      </w:pPr>
      <w:r>
        <w:rPr>
          <w:spacing w:val="-3"/>
          <w:sz w:val="26"/>
          <w:szCs w:val="26"/>
        </w:rPr>
        <w:t>2.2. Муниципальное задание для автономного учреждения формируется и утверждается учредителем в соответствии с видами деятельности, отнесенными его уставом к основной деятельности. Автономное учреждение осуществляет в соответствии с муниципальным заданием и обязательствами перед страховщиком по обязательному социальному страхованию деятельность, связанную с выполнением работ, оказанием услуг. Автономное учреждение не вправе отказаться от выполнения муниципального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 плату и на одинаковых при оказании однородных услуг условиях в порядке, установленном федеральными законами.</w:t>
      </w:r>
    </w:p>
    <w:p>
      <w:pPr>
        <w:pStyle w:val="Normal"/>
        <w:overflowPunct w:val="true"/>
        <w:spacing w:lineRule="auto" w:line="276"/>
        <w:ind w:firstLine="708"/>
        <w:jc w:val="both"/>
        <w:textAlignment w:val="auto"/>
        <w:rPr>
          <w:spacing w:val="-3"/>
          <w:sz w:val="26"/>
          <w:szCs w:val="26"/>
        </w:rPr>
      </w:pPr>
      <w:r>
        <w:rPr>
          <w:spacing w:val="-3"/>
          <w:sz w:val="26"/>
          <w:szCs w:val="26"/>
        </w:rPr>
        <w:t>2.3. Условия и порядок формирования муниципального задания и порядок финансового обеспечения выполнения этого задания определяются Администрацией Курчатовского района Курской области в отношении автономных учреждений, созданных на базе имущества, находящегося в муниципальной собственности.</w:t>
      </w:r>
    </w:p>
    <w:p>
      <w:pPr>
        <w:pStyle w:val="Normal"/>
        <w:overflowPunct w:val="true"/>
        <w:spacing w:lineRule="auto" w:line="276"/>
        <w:ind w:firstLine="708"/>
        <w:jc w:val="both"/>
        <w:textAlignment w:val="auto"/>
        <w:rPr>
          <w:spacing w:val="-3"/>
          <w:sz w:val="26"/>
          <w:szCs w:val="26"/>
        </w:rPr>
      </w:pPr>
      <w:r>
        <w:rPr>
          <w:spacing w:val="-3"/>
          <w:sz w:val="26"/>
          <w:szCs w:val="26"/>
        </w:rPr>
        <w:t xml:space="preserve">2.4. Учреждение осуществляет свою деятельность в соответствии с целями деятельности, определенными законодательством, настоящим Уставом и муниципальными правовыми актами, путем выполнения работ и услуг в сфере культуры. </w:t>
      </w:r>
    </w:p>
    <w:p>
      <w:pPr>
        <w:pStyle w:val="Normal"/>
        <w:overflowPunct w:val="true"/>
        <w:spacing w:lineRule="auto" w:line="276"/>
        <w:ind w:firstLine="708"/>
        <w:jc w:val="both"/>
        <w:textAlignment w:val="auto"/>
        <w:rPr>
          <w:spacing w:val="-3"/>
          <w:sz w:val="26"/>
          <w:szCs w:val="26"/>
        </w:rPr>
      </w:pPr>
      <w:r>
        <w:rPr>
          <w:spacing w:val="-3"/>
          <w:sz w:val="26"/>
          <w:szCs w:val="26"/>
        </w:rPr>
        <w:t>2.5. Целью деятельности Учреждения является:</w:t>
      </w:r>
    </w:p>
    <w:p>
      <w:pPr>
        <w:pStyle w:val="Normal"/>
        <w:overflowPunct w:val="true"/>
        <w:spacing w:lineRule="auto" w:line="276"/>
        <w:ind w:firstLine="708"/>
        <w:jc w:val="both"/>
        <w:textAlignment w:val="auto"/>
        <w:rPr>
          <w:spacing w:val="-3"/>
          <w:sz w:val="26"/>
          <w:szCs w:val="26"/>
        </w:rPr>
      </w:pPr>
      <w:r>
        <w:rPr>
          <w:color w:val="000000"/>
          <w:sz w:val="26"/>
          <w:szCs w:val="26"/>
        </w:rPr>
        <w:t>- приобщение населения к творчеству, духовному и культурному развитию, самообразованию, любительскому искусству и ремеслам;</w:t>
      </w:r>
    </w:p>
    <w:p>
      <w:pPr>
        <w:pStyle w:val="Normal"/>
        <w:overflowPunct w:val="true"/>
        <w:spacing w:lineRule="auto" w:line="276"/>
        <w:ind w:firstLine="708"/>
        <w:jc w:val="both"/>
        <w:textAlignment w:val="auto"/>
        <w:rPr/>
      </w:pPr>
      <w:r>
        <w:rPr>
          <w:sz w:val="26"/>
          <w:szCs w:val="26"/>
        </w:rPr>
        <w:t>- максимальное удовлетворение социально-культурных потребностей различных категорий населения, сохранение культурно-воспитательного направления, совершенствование досуговой деятельности населения, сохранение и развитие </w:t>
      </w:r>
      <w:hyperlink r:id="rId3" w:tgtFrame="Колл">
        <w:r>
          <w:rPr>
            <w:rStyle w:val="ListLabel3"/>
            <w:sz w:val="26"/>
            <w:szCs w:val="26"/>
          </w:rPr>
          <w:t>коллективов</w:t>
        </w:r>
      </w:hyperlink>
      <w:r>
        <w:rPr>
          <w:sz w:val="26"/>
          <w:szCs w:val="26"/>
        </w:rPr>
        <w:t> художественной самодеятельности, любительских объединений, клубов по интересам;</w:t>
      </w:r>
    </w:p>
    <w:p>
      <w:pPr>
        <w:pStyle w:val="Normal"/>
        <w:overflowPunct w:val="true"/>
        <w:spacing w:lineRule="auto" w:line="276"/>
        <w:ind w:firstLine="708"/>
        <w:jc w:val="both"/>
        <w:textAlignment w:val="auto"/>
        <w:rPr>
          <w:spacing w:val="-3"/>
          <w:sz w:val="26"/>
          <w:szCs w:val="26"/>
        </w:rPr>
      </w:pPr>
      <w:r>
        <w:rPr>
          <w:sz w:val="26"/>
          <w:szCs w:val="26"/>
        </w:rPr>
        <w:t>- развитие культурного сотрудничества, оказание методической помощи учреждениям культурно - досугового профиля</w:t>
      </w:r>
      <w:r>
        <w:rPr>
          <w:rFonts w:cs="Helvetica" w:ascii="Helvetica" w:hAnsi="Helvetica"/>
          <w:sz w:val="24"/>
          <w:szCs w:val="24"/>
        </w:rPr>
        <w:t>.</w:t>
      </w:r>
    </w:p>
    <w:p>
      <w:pPr>
        <w:pStyle w:val="Normal"/>
        <w:overflowPunct w:val="true"/>
        <w:spacing w:lineRule="auto" w:line="276"/>
        <w:ind w:firstLine="708"/>
        <w:jc w:val="both"/>
        <w:textAlignment w:val="auto"/>
        <w:rPr>
          <w:spacing w:val="-3"/>
          <w:sz w:val="26"/>
          <w:szCs w:val="26"/>
        </w:rPr>
      </w:pPr>
      <w:r>
        <w:rPr>
          <w:spacing w:val="-3"/>
          <w:sz w:val="26"/>
          <w:szCs w:val="26"/>
        </w:rPr>
        <w:t>2.6. Основными видами деятельности Учреждения является:</w:t>
      </w:r>
    </w:p>
    <w:p>
      <w:pPr>
        <w:pStyle w:val="Normal"/>
        <w:overflowPunct w:val="true"/>
        <w:spacing w:lineRule="auto" w:line="276"/>
        <w:ind w:firstLine="708"/>
        <w:jc w:val="both"/>
        <w:textAlignment w:val="auto"/>
        <w:rPr>
          <w:color w:val="000000"/>
          <w:sz w:val="26"/>
          <w:szCs w:val="26"/>
        </w:rPr>
      </w:pPr>
      <w:r>
        <w:rPr>
          <w:spacing w:val="-3"/>
          <w:sz w:val="26"/>
          <w:szCs w:val="26"/>
        </w:rPr>
        <w:t xml:space="preserve">- </w:t>
      </w:r>
      <w:r>
        <w:rPr>
          <w:color w:val="000000"/>
          <w:sz w:val="26"/>
          <w:szCs w:val="26"/>
        </w:rPr>
        <w:t>деятельность, связанная с выполнением работ, оказанием услуг в соответствии с муниципальным заданием Учредителя;</w:t>
      </w:r>
    </w:p>
    <w:p>
      <w:pPr>
        <w:pStyle w:val="Normal"/>
        <w:overflowPunct w:val="true"/>
        <w:spacing w:lineRule="auto" w:line="276"/>
        <w:ind w:firstLine="708"/>
        <w:jc w:val="both"/>
        <w:textAlignment w:val="auto"/>
        <w:rPr>
          <w:spacing w:val="-3"/>
          <w:sz w:val="26"/>
          <w:szCs w:val="26"/>
        </w:rPr>
      </w:pPr>
      <w:r>
        <w:rPr>
          <w:color w:val="000000"/>
          <w:sz w:val="26"/>
          <w:szCs w:val="26"/>
        </w:rPr>
        <w:t>- деятельность по осуществлению концертной деятельности, пропаганда художественного творчества: проведение фестивалей и конкурсов и участие в них творческих коллективов, выпуск премьерных спектаклей, организация и проведение театрализованных, тематических, концертно-тематических шоу-программ и др;</w:t>
      </w:r>
    </w:p>
    <w:p>
      <w:pPr>
        <w:pStyle w:val="Normal"/>
        <w:overflowPunct w:val="true"/>
        <w:spacing w:lineRule="auto" w:line="276"/>
        <w:ind w:firstLine="708"/>
        <w:jc w:val="both"/>
        <w:textAlignment w:val="auto"/>
        <w:rPr>
          <w:spacing w:val="-3"/>
          <w:sz w:val="26"/>
          <w:szCs w:val="26"/>
        </w:rPr>
      </w:pPr>
      <w:r>
        <w:rPr>
          <w:color w:val="000000"/>
          <w:sz w:val="26"/>
          <w:szCs w:val="26"/>
        </w:rPr>
        <w:t>- деятельность по обеспечению творческой деятельности граждан посредством организации и поддержки творческих коллективов: организация коллективов и кружков художественной самодеятельности, студий, проведение концертов, спектаклей и выступлений самодеятельных коллективов;</w:t>
      </w:r>
    </w:p>
    <w:p>
      <w:pPr>
        <w:pStyle w:val="Normal"/>
        <w:overflowPunct w:val="true"/>
        <w:spacing w:lineRule="auto" w:line="276"/>
        <w:ind w:firstLine="708"/>
        <w:jc w:val="both"/>
        <w:textAlignment w:val="auto"/>
        <w:rPr>
          <w:spacing w:val="-3"/>
          <w:sz w:val="26"/>
          <w:szCs w:val="26"/>
        </w:rPr>
      </w:pPr>
      <w:r>
        <w:rPr>
          <w:color w:val="000000"/>
          <w:sz w:val="26"/>
          <w:szCs w:val="26"/>
        </w:rPr>
        <w:t>- деятельность по обеспечению творческой деятельности граждан через клубные формирования: организация работы клубных формирований, любительских объединений и клубов, лекториев, организация и проведение мероприятий клубов и любительских объединений, выставок участников клубов, презентаций;</w:t>
      </w:r>
    </w:p>
    <w:p>
      <w:pPr>
        <w:pStyle w:val="Normal"/>
        <w:overflowPunct w:val="true"/>
        <w:spacing w:lineRule="auto" w:line="276"/>
        <w:ind w:firstLine="708"/>
        <w:jc w:val="both"/>
        <w:textAlignment w:val="auto"/>
        <w:rPr>
          <w:spacing w:val="-3"/>
          <w:sz w:val="26"/>
          <w:szCs w:val="26"/>
        </w:rPr>
      </w:pPr>
      <w:r>
        <w:rPr>
          <w:color w:val="000000"/>
          <w:sz w:val="26"/>
          <w:szCs w:val="26"/>
        </w:rPr>
        <w:t>- деятельность по созданию условий для организации досуга, приобщения граждан к культурным ценностям посредством деятельности культурно - досуговых учреждений: организация и проведение различных форм культурно-просветительской, культурно-массовой, художественно-просветительской и досуговой деятельности;</w:t>
      </w:r>
    </w:p>
    <w:p>
      <w:pPr>
        <w:pStyle w:val="Normal"/>
        <w:overflowPunct w:val="true"/>
        <w:spacing w:lineRule="auto" w:line="276"/>
        <w:ind w:firstLine="708"/>
        <w:jc w:val="both"/>
        <w:textAlignment w:val="auto"/>
        <w:rPr>
          <w:spacing w:val="-3"/>
          <w:sz w:val="26"/>
          <w:szCs w:val="26"/>
        </w:rPr>
      </w:pPr>
      <w:r>
        <w:rPr>
          <w:spacing w:val="-3"/>
          <w:sz w:val="26"/>
          <w:szCs w:val="26"/>
        </w:rPr>
        <w:t>- о</w:t>
      </w:r>
      <w:r>
        <w:rPr>
          <w:color w:val="000000"/>
          <w:sz w:val="26"/>
          <w:szCs w:val="26"/>
        </w:rPr>
        <w:t>рганизация районных массовых праздников, гуляний, театрализованных представлений, тематических и праздничных вечеров, киновикторин, кинопрограмм, конкурсно-игровых программ, вечеров отдыха, КВН, детских театрализованных и тематических программ, экскурсий;</w:t>
      </w:r>
    </w:p>
    <w:p>
      <w:pPr>
        <w:pStyle w:val="Normal"/>
        <w:overflowPunct w:val="true"/>
        <w:spacing w:lineRule="auto" w:line="276"/>
        <w:ind w:firstLine="708"/>
        <w:jc w:val="both"/>
        <w:textAlignment w:val="auto"/>
        <w:rPr>
          <w:spacing w:val="-3"/>
          <w:sz w:val="26"/>
          <w:szCs w:val="26"/>
        </w:rPr>
      </w:pPr>
      <w:r>
        <w:rPr>
          <w:color w:val="000000"/>
          <w:sz w:val="26"/>
          <w:szCs w:val="26"/>
        </w:rPr>
        <w:t>- организация концертов, спектаклей, эстрадных программ профессиональных коллективов, творческих встреч с деятелями искусства.</w:t>
      </w:r>
    </w:p>
    <w:p>
      <w:pPr>
        <w:pStyle w:val="Normal"/>
        <w:overflowPunct w:val="true"/>
        <w:spacing w:lineRule="auto" w:line="276"/>
        <w:ind w:firstLine="708"/>
        <w:jc w:val="both"/>
        <w:textAlignment w:val="auto"/>
        <w:rPr>
          <w:spacing w:val="-3"/>
          <w:sz w:val="26"/>
          <w:szCs w:val="26"/>
        </w:rPr>
      </w:pPr>
      <w:r>
        <w:rPr>
          <w:spacing w:val="-3"/>
          <w:sz w:val="26"/>
          <w:szCs w:val="26"/>
        </w:rPr>
        <w:t>2.7. Автономное учреждение вправе осуществлять иные виды деятельности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(Уставе).</w:t>
      </w:r>
    </w:p>
    <w:p>
      <w:pPr>
        <w:pStyle w:val="Normal"/>
        <w:overflowPunct w:val="true"/>
        <w:spacing w:lineRule="auto" w:line="276"/>
        <w:ind w:firstLine="708"/>
        <w:jc w:val="both"/>
        <w:textAlignment w:val="auto"/>
        <w:rPr>
          <w:spacing w:val="-3"/>
          <w:sz w:val="26"/>
          <w:szCs w:val="26"/>
        </w:rPr>
      </w:pPr>
      <w:r>
        <w:rPr>
          <w:spacing w:val="-3"/>
          <w:sz w:val="26"/>
          <w:szCs w:val="26"/>
        </w:rPr>
        <w:t>2.8. Учреждение может осуществлять следующие приносящие доход виды деятельности:</w:t>
      </w:r>
    </w:p>
    <w:p>
      <w:pPr>
        <w:pStyle w:val="Normal"/>
        <w:overflowPunct w:val="true"/>
        <w:spacing w:lineRule="auto" w:line="276"/>
        <w:ind w:firstLine="708"/>
        <w:jc w:val="both"/>
        <w:textAlignment w:val="auto"/>
        <w:rPr>
          <w:sz w:val="26"/>
          <w:szCs w:val="26"/>
        </w:rPr>
      </w:pPr>
      <w:r>
        <w:rPr>
          <w:sz w:val="26"/>
          <w:szCs w:val="26"/>
        </w:rPr>
        <w:t xml:space="preserve">- организация и проведение торжеств, корпоративных мероприятий, презентаций, собраний, конференций, календарных, тематических, профессиональных праздников и других культурно - досуговых мероприятий, в том числе по заявкам организаций, предприятий и отдельных граждан; </w:t>
      </w:r>
    </w:p>
    <w:p>
      <w:pPr>
        <w:pStyle w:val="Normal"/>
        <w:overflowPunct w:val="true"/>
        <w:spacing w:lineRule="auto" w:line="276"/>
        <w:ind w:firstLine="708"/>
        <w:jc w:val="both"/>
        <w:textAlignment w:val="auto"/>
        <w:rPr>
          <w:sz w:val="26"/>
          <w:szCs w:val="26"/>
        </w:rPr>
      </w:pPr>
      <w:r>
        <w:rPr>
          <w:sz w:val="26"/>
          <w:szCs w:val="26"/>
        </w:rPr>
        <w:t xml:space="preserve">- организация и проведение выпускных вечеров, танцевально-развлекательных, конкурсно-игровых программ, дискотек; организация выставок художественно-оформительских и дизайнерских работ; </w:t>
      </w:r>
    </w:p>
    <w:p>
      <w:pPr>
        <w:pStyle w:val="Normal"/>
        <w:overflowPunct w:val="true"/>
        <w:spacing w:lineRule="auto" w:line="276"/>
        <w:ind w:firstLine="708"/>
        <w:jc w:val="both"/>
        <w:textAlignment w:val="auto"/>
        <w:rPr>
          <w:sz w:val="26"/>
          <w:szCs w:val="26"/>
        </w:rPr>
      </w:pPr>
      <w:r>
        <w:rPr>
          <w:sz w:val="26"/>
          <w:szCs w:val="26"/>
        </w:rPr>
        <w:t>- организация показа спектаклей, театрализованных представлений, утренников;</w:t>
      </w:r>
    </w:p>
    <w:p>
      <w:pPr>
        <w:pStyle w:val="Normal"/>
        <w:overflowPunct w:val="true"/>
        <w:spacing w:lineRule="auto" w:line="276"/>
        <w:ind w:firstLine="708"/>
        <w:jc w:val="both"/>
        <w:textAlignment w:val="auto"/>
        <w:rPr>
          <w:sz w:val="26"/>
          <w:szCs w:val="26"/>
        </w:rPr>
      </w:pPr>
      <w:r>
        <w:rPr>
          <w:sz w:val="26"/>
          <w:szCs w:val="26"/>
        </w:rPr>
        <w:t>- организация и проведение фестивалей, конкурсов, семинаров, учебно-консультативных занятий и мастер-классов;</w:t>
      </w:r>
    </w:p>
    <w:p>
      <w:pPr>
        <w:pStyle w:val="Normal"/>
        <w:overflowPunct w:val="true"/>
        <w:spacing w:lineRule="auto" w:line="276"/>
        <w:ind w:firstLine="708"/>
        <w:jc w:val="both"/>
        <w:textAlignment w:val="auto"/>
        <w:rPr>
          <w:sz w:val="26"/>
          <w:szCs w:val="26"/>
        </w:rPr>
      </w:pPr>
      <w:r>
        <w:rPr>
          <w:sz w:val="26"/>
          <w:szCs w:val="26"/>
        </w:rPr>
        <w:t xml:space="preserve"> </w:t>
      </w:r>
      <w:r>
        <w:rPr>
          <w:sz w:val="26"/>
          <w:szCs w:val="26"/>
        </w:rPr>
        <w:t xml:space="preserve">- организация платных клубных формирований самодеятельного народного, прикладного творчества; </w:t>
      </w:r>
    </w:p>
    <w:p>
      <w:pPr>
        <w:pStyle w:val="Normal"/>
        <w:overflowPunct w:val="true"/>
        <w:spacing w:lineRule="auto" w:line="276"/>
        <w:ind w:firstLine="708"/>
        <w:jc w:val="both"/>
        <w:textAlignment w:val="auto"/>
        <w:rPr>
          <w:sz w:val="26"/>
          <w:szCs w:val="26"/>
        </w:rPr>
      </w:pPr>
      <w:r>
        <w:rPr>
          <w:sz w:val="26"/>
          <w:szCs w:val="26"/>
        </w:rPr>
        <w:t>- оказание консультативной, методической и организационно-творческой помощи в подготовке и проведении культурно-досуговых мероприятий;</w:t>
      </w:r>
    </w:p>
    <w:p>
      <w:pPr>
        <w:pStyle w:val="Normal"/>
        <w:overflowPunct w:val="true"/>
        <w:spacing w:lineRule="auto" w:line="276"/>
        <w:jc w:val="both"/>
        <w:textAlignment w:val="auto"/>
        <w:rPr>
          <w:sz w:val="26"/>
          <w:szCs w:val="26"/>
        </w:rPr>
      </w:pPr>
      <w:r>
        <w:rPr>
          <w:sz w:val="26"/>
          <w:szCs w:val="26"/>
        </w:rPr>
        <w:t xml:space="preserve"> </w:t>
      </w:r>
      <w:r>
        <w:rPr>
          <w:sz w:val="26"/>
          <w:szCs w:val="26"/>
        </w:rPr>
        <w:tab/>
        <w:t xml:space="preserve">- предоставление услуг по прокату сценических костюмов, декораций; </w:t>
      </w:r>
    </w:p>
    <w:p>
      <w:pPr>
        <w:pStyle w:val="Normal"/>
        <w:overflowPunct w:val="true"/>
        <w:spacing w:lineRule="auto" w:line="276"/>
        <w:ind w:firstLine="708"/>
        <w:jc w:val="both"/>
        <w:textAlignment w:val="auto"/>
        <w:rPr>
          <w:sz w:val="26"/>
          <w:szCs w:val="26"/>
        </w:rPr>
      </w:pPr>
      <w:r>
        <w:rPr>
          <w:sz w:val="26"/>
          <w:szCs w:val="26"/>
        </w:rPr>
        <w:t xml:space="preserve">- предоставление технических средств и аппаратуры спецэффектов; </w:t>
      </w:r>
    </w:p>
    <w:p>
      <w:pPr>
        <w:pStyle w:val="Normal"/>
        <w:overflowPunct w:val="true"/>
        <w:spacing w:lineRule="auto" w:line="276"/>
        <w:ind w:firstLine="708"/>
        <w:jc w:val="both"/>
        <w:textAlignment w:val="auto"/>
        <w:rPr>
          <w:sz w:val="26"/>
          <w:szCs w:val="26"/>
        </w:rPr>
      </w:pPr>
      <w:r>
        <w:rPr>
          <w:sz w:val="26"/>
          <w:szCs w:val="26"/>
        </w:rPr>
        <w:t xml:space="preserve">- предоставление музыкальной и световой аппаратуры; </w:t>
      </w:r>
    </w:p>
    <w:p>
      <w:pPr>
        <w:pStyle w:val="Normal"/>
        <w:overflowPunct w:val="true"/>
        <w:spacing w:lineRule="auto" w:line="276"/>
        <w:ind w:firstLine="708"/>
        <w:jc w:val="both"/>
        <w:textAlignment w:val="auto"/>
        <w:rPr>
          <w:sz w:val="26"/>
          <w:szCs w:val="26"/>
        </w:rPr>
      </w:pPr>
      <w:r>
        <w:rPr>
          <w:sz w:val="26"/>
          <w:szCs w:val="26"/>
        </w:rPr>
        <w:t>- организация демонстрации и проката кино-видеофильмов;</w:t>
      </w:r>
    </w:p>
    <w:p>
      <w:pPr>
        <w:pStyle w:val="Normal"/>
        <w:overflowPunct w:val="true"/>
        <w:spacing w:lineRule="auto" w:line="276"/>
        <w:ind w:firstLine="708"/>
        <w:jc w:val="both"/>
        <w:textAlignment w:val="auto"/>
        <w:rPr>
          <w:sz w:val="26"/>
          <w:szCs w:val="26"/>
        </w:rPr>
      </w:pPr>
      <w:r>
        <w:rPr>
          <w:sz w:val="26"/>
          <w:szCs w:val="26"/>
        </w:rPr>
        <w:t xml:space="preserve"> </w:t>
      </w:r>
      <w:r>
        <w:rPr>
          <w:sz w:val="26"/>
          <w:szCs w:val="26"/>
        </w:rPr>
        <w:t xml:space="preserve">- предоставление услуг музыкальных звукозаписывающих студий, написание авторской музыки, аранжировок, инструментальная обработка музыкального материала; </w:t>
      </w:r>
    </w:p>
    <w:p>
      <w:pPr>
        <w:pStyle w:val="Normal"/>
        <w:overflowPunct w:val="true"/>
        <w:spacing w:lineRule="auto" w:line="276"/>
        <w:ind w:firstLine="708"/>
        <w:jc w:val="both"/>
        <w:textAlignment w:val="auto"/>
        <w:rPr>
          <w:sz w:val="26"/>
          <w:szCs w:val="26"/>
        </w:rPr>
      </w:pPr>
      <w:r>
        <w:rPr>
          <w:sz w:val="26"/>
          <w:szCs w:val="26"/>
        </w:rPr>
        <w:t>- предоставление сценической площадки для проведения гастрольных и выездных мероприятий других организаций, осуществление совместных программ;</w:t>
      </w:r>
    </w:p>
    <w:p>
      <w:pPr>
        <w:pStyle w:val="Normal"/>
        <w:overflowPunct w:val="true"/>
        <w:spacing w:lineRule="auto" w:line="276"/>
        <w:ind w:firstLine="708"/>
        <w:jc w:val="both"/>
        <w:textAlignment w:val="auto"/>
        <w:rPr>
          <w:sz w:val="26"/>
          <w:szCs w:val="26"/>
        </w:rPr>
      </w:pPr>
      <w:r>
        <w:rPr>
          <w:sz w:val="26"/>
          <w:szCs w:val="26"/>
        </w:rPr>
        <w:t xml:space="preserve">- ксерокопирование, сканирование, распечатка информации на бумажном носителе и перенос информации на другой носитель; </w:t>
      </w:r>
    </w:p>
    <w:p>
      <w:pPr>
        <w:pStyle w:val="Normal"/>
        <w:overflowPunct w:val="true"/>
        <w:spacing w:lineRule="auto" w:line="276"/>
        <w:ind w:firstLine="708"/>
        <w:jc w:val="both"/>
        <w:textAlignment w:val="auto"/>
        <w:rPr>
          <w:sz w:val="26"/>
          <w:szCs w:val="26"/>
        </w:rPr>
      </w:pPr>
      <w:r>
        <w:rPr>
          <w:sz w:val="26"/>
          <w:szCs w:val="26"/>
        </w:rPr>
        <w:t>- организация экскурсий и туристических поездок для участников клубных формирований;</w:t>
      </w:r>
    </w:p>
    <w:p>
      <w:pPr>
        <w:pStyle w:val="Normal"/>
        <w:overflowPunct w:val="true"/>
        <w:spacing w:lineRule="auto" w:line="276"/>
        <w:ind w:firstLine="708"/>
        <w:jc w:val="both"/>
        <w:textAlignment w:val="auto"/>
        <w:rPr>
          <w:sz w:val="26"/>
          <w:szCs w:val="26"/>
        </w:rPr>
      </w:pPr>
      <w:r>
        <w:rPr>
          <w:sz w:val="26"/>
          <w:szCs w:val="26"/>
        </w:rPr>
        <w:t xml:space="preserve"> </w:t>
      </w:r>
      <w:r>
        <w:rPr>
          <w:sz w:val="26"/>
          <w:szCs w:val="26"/>
        </w:rPr>
        <w:t xml:space="preserve">- организация и проведение ярмарок, выставок-продаж; </w:t>
      </w:r>
    </w:p>
    <w:p>
      <w:pPr>
        <w:pStyle w:val="Normal"/>
        <w:overflowPunct w:val="true"/>
        <w:spacing w:lineRule="auto" w:line="276"/>
        <w:ind w:firstLine="708"/>
        <w:jc w:val="both"/>
        <w:textAlignment w:val="auto"/>
        <w:rPr>
          <w:sz w:val="26"/>
          <w:szCs w:val="26"/>
        </w:rPr>
      </w:pPr>
      <w:r>
        <w:rPr>
          <w:sz w:val="26"/>
          <w:szCs w:val="26"/>
        </w:rPr>
        <w:t>- организация сопутствующих услуг, предоставляемых посетителям;</w:t>
      </w:r>
    </w:p>
    <w:p>
      <w:pPr>
        <w:pStyle w:val="Normal"/>
        <w:overflowPunct w:val="true"/>
        <w:spacing w:lineRule="auto" w:line="276"/>
        <w:ind w:firstLine="708"/>
        <w:jc w:val="both"/>
        <w:textAlignment w:val="auto"/>
        <w:rPr>
          <w:sz w:val="26"/>
          <w:szCs w:val="26"/>
        </w:rPr>
      </w:pPr>
      <w:r>
        <w:rPr>
          <w:sz w:val="26"/>
          <w:szCs w:val="26"/>
        </w:rPr>
        <w:t xml:space="preserve"> </w:t>
      </w:r>
      <w:r>
        <w:rPr>
          <w:sz w:val="26"/>
          <w:szCs w:val="26"/>
        </w:rPr>
        <w:t>- сдача в аренду движимого и недвижимого имущества в соответствии с Законодательством РФ;</w:t>
      </w:r>
    </w:p>
    <w:p>
      <w:pPr>
        <w:pStyle w:val="Normal"/>
        <w:overflowPunct w:val="true"/>
        <w:spacing w:lineRule="auto" w:line="276"/>
        <w:ind w:firstLine="708"/>
        <w:jc w:val="both"/>
        <w:textAlignment w:val="auto"/>
        <w:rPr>
          <w:spacing w:val="-3"/>
          <w:sz w:val="26"/>
          <w:szCs w:val="26"/>
        </w:rPr>
      </w:pPr>
      <w:r>
        <w:rPr>
          <w:sz w:val="26"/>
          <w:szCs w:val="26"/>
        </w:rPr>
        <w:t xml:space="preserve">- иные виды деятельности, приносящие доход, содействующие достижению уставных целей учреждения. </w:t>
      </w:r>
    </w:p>
    <w:p>
      <w:pPr>
        <w:pStyle w:val="Normal"/>
        <w:overflowPunct w:val="true"/>
        <w:spacing w:lineRule="auto" w:line="276"/>
        <w:ind w:firstLine="708"/>
        <w:jc w:val="both"/>
        <w:textAlignment w:val="auto"/>
        <w:rPr>
          <w:spacing w:val="-3"/>
          <w:sz w:val="26"/>
          <w:szCs w:val="26"/>
        </w:rPr>
      </w:pPr>
      <w:r>
        <w:rPr>
          <w:spacing w:val="-3"/>
          <w:sz w:val="26"/>
          <w:szCs w:val="26"/>
        </w:rPr>
        <w:t>2.9. Перечень дополнительных платных услуг формируется на основе изучения спроса населения Курчатовского района</w:t>
      </w:r>
    </w:p>
    <w:p>
      <w:pPr>
        <w:pStyle w:val="Normal"/>
        <w:overflowPunct w:val="true"/>
        <w:spacing w:lineRule="auto" w:line="276"/>
        <w:ind w:firstLine="708"/>
        <w:jc w:val="both"/>
        <w:textAlignment w:val="auto"/>
        <w:rPr>
          <w:spacing w:val="-3"/>
          <w:sz w:val="26"/>
          <w:szCs w:val="26"/>
        </w:rPr>
      </w:pPr>
      <w:r>
        <w:rPr>
          <w:spacing w:val="-3"/>
          <w:sz w:val="26"/>
          <w:szCs w:val="26"/>
        </w:rPr>
        <w:t>2.10. Средства, полученные от оказания платных услуг, направляются на развитие материально-технической базы учреждения, методическую литературу.</w:t>
      </w:r>
    </w:p>
    <w:p>
      <w:pPr>
        <w:pStyle w:val="Normal"/>
        <w:overflowPunct w:val="true"/>
        <w:spacing w:lineRule="auto" w:line="276"/>
        <w:ind w:firstLine="708"/>
        <w:jc w:val="both"/>
        <w:textAlignment w:val="auto"/>
        <w:rPr>
          <w:spacing w:val="-3"/>
          <w:sz w:val="26"/>
          <w:szCs w:val="26"/>
        </w:rPr>
      </w:pPr>
      <w:r>
        <w:rPr>
          <w:spacing w:val="-3"/>
          <w:sz w:val="26"/>
          <w:szCs w:val="26"/>
        </w:rPr>
        <w:t>2.11. Доходы автономного учреждения поступают в его самостоятельное распоряжение и используются им для достижения целей, ради которых оно создано.</w:t>
      </w:r>
    </w:p>
    <w:p>
      <w:pPr>
        <w:pStyle w:val="Normal"/>
        <w:overflowPunct w:val="true"/>
        <w:spacing w:lineRule="auto" w:line="276"/>
        <w:ind w:firstLine="709"/>
        <w:jc w:val="both"/>
        <w:textAlignment w:val="auto"/>
        <w:rPr>
          <w:spacing w:val="-3"/>
          <w:sz w:val="26"/>
          <w:szCs w:val="26"/>
        </w:rPr>
      </w:pPr>
      <w:r>
        <w:rPr>
          <w:spacing w:val="-3"/>
          <w:sz w:val="26"/>
          <w:szCs w:val="26"/>
        </w:rPr>
        <w:t xml:space="preserve">2.12. Учреждение обязано вести отдельный учет доходов и расходов по основной деятельности и приносящей доход деятельности. </w:t>
      </w:r>
    </w:p>
    <w:p>
      <w:pPr>
        <w:pStyle w:val="Normal"/>
        <w:overflowPunct w:val="true"/>
        <w:spacing w:lineRule="auto" w:line="276"/>
        <w:jc w:val="both"/>
        <w:textAlignment w:val="auto"/>
        <w:rPr>
          <w:spacing w:val="-3"/>
          <w:sz w:val="26"/>
          <w:szCs w:val="26"/>
        </w:rPr>
      </w:pPr>
      <w:r>
        <w:rPr>
          <w:spacing w:val="-3"/>
          <w:sz w:val="26"/>
          <w:szCs w:val="26"/>
        </w:rPr>
      </w:r>
    </w:p>
    <w:p>
      <w:pPr>
        <w:pStyle w:val="ListParagraph"/>
        <w:numPr>
          <w:ilvl w:val="0"/>
          <w:numId w:val="1"/>
        </w:numPr>
        <w:overflowPunct w:val="true"/>
        <w:spacing w:lineRule="auto" w:line="276"/>
        <w:jc w:val="center"/>
        <w:textAlignment w:val="auto"/>
        <w:rPr>
          <w:b/>
          <w:b/>
          <w:spacing w:val="-3"/>
          <w:sz w:val="26"/>
          <w:szCs w:val="26"/>
        </w:rPr>
      </w:pPr>
      <w:r>
        <w:rPr>
          <w:b/>
          <w:spacing w:val="-3"/>
          <w:sz w:val="26"/>
          <w:szCs w:val="26"/>
        </w:rPr>
        <w:t>Структура и компетенция органов управления Учреждением</w:t>
      </w:r>
    </w:p>
    <w:p>
      <w:pPr>
        <w:pStyle w:val="ListParagraph"/>
        <w:overflowPunct w:val="true"/>
        <w:spacing w:lineRule="auto" w:line="276"/>
        <w:textAlignment w:val="auto"/>
        <w:rPr>
          <w:b/>
          <w:b/>
          <w:spacing w:val="-3"/>
          <w:sz w:val="26"/>
          <w:szCs w:val="26"/>
        </w:rPr>
      </w:pPr>
      <w:r>
        <w:rPr>
          <w:b/>
          <w:spacing w:val="-3"/>
          <w:sz w:val="26"/>
          <w:szCs w:val="26"/>
        </w:rPr>
      </w:r>
    </w:p>
    <w:p>
      <w:pPr>
        <w:pStyle w:val="Normal"/>
        <w:overflowPunct w:val="true"/>
        <w:spacing w:lineRule="auto" w:line="276"/>
        <w:ind w:firstLine="709"/>
        <w:jc w:val="both"/>
        <w:textAlignment w:val="auto"/>
        <w:rPr>
          <w:spacing w:val="-3"/>
          <w:sz w:val="26"/>
          <w:szCs w:val="26"/>
        </w:rPr>
      </w:pPr>
      <w:r>
        <w:rPr>
          <w:spacing w:val="-3"/>
          <w:sz w:val="26"/>
          <w:szCs w:val="26"/>
        </w:rPr>
        <w:t xml:space="preserve">3.1. Управление Учреждением осуществляется на основе сочетания принципов единоначалия и коллегиальности. </w:t>
      </w:r>
    </w:p>
    <w:p>
      <w:pPr>
        <w:pStyle w:val="Normal"/>
        <w:overflowPunct w:val="true"/>
        <w:spacing w:lineRule="auto" w:line="276"/>
        <w:ind w:firstLine="709"/>
        <w:jc w:val="both"/>
        <w:textAlignment w:val="auto"/>
        <w:rPr>
          <w:spacing w:val="-3"/>
          <w:sz w:val="26"/>
          <w:szCs w:val="26"/>
        </w:rPr>
      </w:pPr>
      <w:r>
        <w:rPr>
          <w:spacing w:val="-3"/>
          <w:sz w:val="26"/>
          <w:szCs w:val="26"/>
        </w:rPr>
        <w:t xml:space="preserve">3.2. В Учреждении формируются коллегиальные органы управления, к которым относятся общее собрание работников Учреждения, Наблюдательный совет. </w:t>
      </w:r>
    </w:p>
    <w:p>
      <w:pPr>
        <w:pStyle w:val="Normal"/>
        <w:overflowPunct w:val="true"/>
        <w:spacing w:lineRule="auto" w:line="276"/>
        <w:ind w:firstLine="709"/>
        <w:jc w:val="both"/>
        <w:textAlignment w:val="auto"/>
        <w:rPr>
          <w:spacing w:val="-3"/>
          <w:sz w:val="26"/>
          <w:szCs w:val="26"/>
        </w:rPr>
      </w:pPr>
      <w:r>
        <w:rPr>
          <w:spacing w:val="-3"/>
          <w:sz w:val="26"/>
          <w:szCs w:val="26"/>
        </w:rPr>
        <w:t xml:space="preserve">3.3. Управление учреждением осуществляется на основе единоначалия директором Учреждения, который осуществляет текущее руководство деятельностью Учреждения. </w:t>
      </w:r>
    </w:p>
    <w:p>
      <w:pPr>
        <w:pStyle w:val="Normal"/>
        <w:overflowPunct w:val="true"/>
        <w:spacing w:lineRule="auto" w:line="276"/>
        <w:ind w:firstLine="709"/>
        <w:jc w:val="both"/>
        <w:textAlignment w:val="auto"/>
        <w:rPr>
          <w:spacing w:val="-3"/>
          <w:sz w:val="26"/>
          <w:szCs w:val="26"/>
        </w:rPr>
      </w:pPr>
      <w:r>
        <w:rPr>
          <w:spacing w:val="-3"/>
          <w:sz w:val="26"/>
          <w:szCs w:val="26"/>
        </w:rPr>
        <w:t xml:space="preserve">3.3.1. Компетенция директора Учреждения: </w:t>
      </w:r>
    </w:p>
    <w:p>
      <w:pPr>
        <w:pStyle w:val="Normal"/>
        <w:overflowPunct w:val="true"/>
        <w:spacing w:lineRule="auto" w:line="276"/>
        <w:ind w:firstLine="709"/>
        <w:jc w:val="both"/>
        <w:textAlignment w:val="auto"/>
        <w:rPr>
          <w:spacing w:val="-3"/>
          <w:sz w:val="26"/>
          <w:szCs w:val="26"/>
        </w:rPr>
      </w:pPr>
      <w:r>
        <w:rPr>
          <w:spacing w:val="-3"/>
          <w:sz w:val="26"/>
          <w:szCs w:val="26"/>
        </w:rPr>
        <w:t xml:space="preserve">- осуществляет свою деятельность на основании заключенного с Учредителем трудового договора; </w:t>
      </w:r>
    </w:p>
    <w:p>
      <w:pPr>
        <w:pStyle w:val="Normal"/>
        <w:overflowPunct w:val="true"/>
        <w:spacing w:lineRule="auto" w:line="276"/>
        <w:ind w:firstLine="708"/>
        <w:jc w:val="both"/>
        <w:textAlignment w:val="auto"/>
        <w:rPr>
          <w:spacing w:val="-3"/>
          <w:sz w:val="26"/>
          <w:szCs w:val="26"/>
        </w:rPr>
      </w:pPr>
      <w:r>
        <w:rPr>
          <w:spacing w:val="-3"/>
          <w:sz w:val="26"/>
          <w:szCs w:val="26"/>
        </w:rPr>
        <w:t xml:space="preserve">- без доверенности действует от имени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 представляет его интересы и совершает сделки от имени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 утверждает: штатное расписание Учреждения, по согласованию с учредителем план финансово-хозяйственной деятельности, годовую бухгалтерскую отчетность, регламентирующие деятельность Учреждения внутренние документы; </w:t>
      </w:r>
    </w:p>
    <w:p>
      <w:pPr>
        <w:pStyle w:val="Normal"/>
        <w:overflowPunct w:val="true"/>
        <w:spacing w:lineRule="auto" w:line="276"/>
        <w:ind w:firstLine="708"/>
        <w:jc w:val="both"/>
        <w:textAlignment w:val="auto"/>
        <w:rPr>
          <w:spacing w:val="-3"/>
          <w:sz w:val="26"/>
          <w:szCs w:val="26"/>
        </w:rPr>
      </w:pPr>
      <w:r>
        <w:rPr>
          <w:spacing w:val="-3"/>
          <w:sz w:val="26"/>
          <w:szCs w:val="26"/>
        </w:rPr>
        <w:t xml:space="preserve">- издает приказы, обязательные для исполнения всеми работниками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 назначает на должность и освобождает от должности работников Учреждения, заключает с ними трудовые договоры; </w:t>
      </w:r>
    </w:p>
    <w:p>
      <w:pPr>
        <w:pStyle w:val="Normal"/>
        <w:overflowPunct w:val="true"/>
        <w:spacing w:lineRule="auto" w:line="276"/>
        <w:ind w:firstLine="708"/>
        <w:jc w:val="both"/>
        <w:textAlignment w:val="auto"/>
        <w:rPr>
          <w:spacing w:val="-3"/>
          <w:sz w:val="26"/>
          <w:szCs w:val="26"/>
        </w:rPr>
      </w:pPr>
      <w:r>
        <w:rPr>
          <w:spacing w:val="-3"/>
          <w:sz w:val="26"/>
          <w:szCs w:val="26"/>
        </w:rPr>
        <w:t xml:space="preserve">- утверждает локально-нормативные акты Учреждения, локальные акты о системе оплаты труда, о премировании, материальном стимулировании и социальной поддержки для работников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3.3.2. На время отсутствия директора Учреждения его обязанности с сохранением всех полномочий, предусмотренных пунктом 3.3.1 настоящего Устава, выполняет заместитель директора или сотрудник Учреждения, действующий на основании приказа директора. </w:t>
      </w:r>
    </w:p>
    <w:p>
      <w:pPr>
        <w:pStyle w:val="Normal"/>
        <w:overflowPunct w:val="true"/>
        <w:spacing w:lineRule="auto" w:line="276"/>
        <w:ind w:firstLine="708"/>
        <w:jc w:val="both"/>
        <w:textAlignment w:val="auto"/>
        <w:rPr>
          <w:spacing w:val="-3"/>
          <w:sz w:val="26"/>
          <w:szCs w:val="26"/>
        </w:rPr>
      </w:pPr>
      <w:r>
        <w:rPr>
          <w:spacing w:val="-3"/>
          <w:sz w:val="26"/>
          <w:szCs w:val="26"/>
        </w:rPr>
        <w:t xml:space="preserve">3.4. Общее собрание работников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3.4.1. К компетенции Общего собрания Учреждения относится: </w:t>
      </w:r>
    </w:p>
    <w:p>
      <w:pPr>
        <w:pStyle w:val="Normal"/>
        <w:overflowPunct w:val="true"/>
        <w:spacing w:lineRule="auto" w:line="276"/>
        <w:ind w:firstLine="708"/>
        <w:jc w:val="both"/>
        <w:textAlignment w:val="auto"/>
        <w:rPr>
          <w:spacing w:val="-3"/>
          <w:sz w:val="26"/>
          <w:szCs w:val="26"/>
        </w:rPr>
      </w:pPr>
      <w:r>
        <w:rPr>
          <w:spacing w:val="-3"/>
          <w:sz w:val="26"/>
          <w:szCs w:val="26"/>
        </w:rPr>
        <w:t xml:space="preserve">- обсуждение проектов локальных актов по вопросам, касающимся интересов работников Учреждения, предусмотренных трудовым законодательством; </w:t>
      </w:r>
    </w:p>
    <w:p>
      <w:pPr>
        <w:pStyle w:val="Normal"/>
        <w:overflowPunct w:val="true"/>
        <w:spacing w:lineRule="auto" w:line="276"/>
        <w:ind w:firstLine="708"/>
        <w:jc w:val="both"/>
        <w:textAlignment w:val="auto"/>
        <w:rPr>
          <w:spacing w:val="-3"/>
          <w:sz w:val="26"/>
          <w:szCs w:val="26"/>
        </w:rPr>
      </w:pPr>
      <w:r>
        <w:rPr>
          <w:spacing w:val="-3"/>
          <w:sz w:val="26"/>
          <w:szCs w:val="26"/>
        </w:rPr>
        <w:t xml:space="preserve">- обсуждение и принятие Правил внутреннего трудового распорядка по представлению директора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 принятие Коллективного договора; </w:t>
      </w:r>
    </w:p>
    <w:p>
      <w:pPr>
        <w:pStyle w:val="Normal"/>
        <w:overflowPunct w:val="true"/>
        <w:spacing w:lineRule="auto" w:line="276"/>
        <w:ind w:firstLine="708"/>
        <w:jc w:val="both"/>
        <w:textAlignment w:val="auto"/>
        <w:rPr>
          <w:spacing w:val="-3"/>
          <w:sz w:val="26"/>
          <w:szCs w:val="26"/>
        </w:rPr>
      </w:pPr>
      <w:r>
        <w:rPr>
          <w:spacing w:val="-3"/>
          <w:sz w:val="26"/>
          <w:szCs w:val="26"/>
        </w:rPr>
        <w:t xml:space="preserve">- рассмотрение кандидатур работников Учреждения к награждению; </w:t>
      </w:r>
    </w:p>
    <w:p>
      <w:pPr>
        <w:pStyle w:val="Normal"/>
        <w:overflowPunct w:val="true"/>
        <w:spacing w:lineRule="auto" w:line="276"/>
        <w:ind w:firstLine="708"/>
        <w:jc w:val="both"/>
        <w:textAlignment w:val="auto"/>
        <w:rPr>
          <w:spacing w:val="-3"/>
          <w:sz w:val="26"/>
          <w:szCs w:val="26"/>
        </w:rPr>
      </w:pPr>
      <w:r>
        <w:rPr>
          <w:spacing w:val="-3"/>
          <w:sz w:val="26"/>
          <w:szCs w:val="26"/>
        </w:rPr>
        <w:t xml:space="preserve">- определение численности и срока полномочий комиссии по трудовым спорам, избрание ее членов. </w:t>
      </w:r>
    </w:p>
    <w:p>
      <w:pPr>
        <w:pStyle w:val="Normal"/>
        <w:overflowPunct w:val="true"/>
        <w:spacing w:lineRule="auto" w:line="276"/>
        <w:ind w:firstLine="708"/>
        <w:jc w:val="both"/>
        <w:textAlignment w:val="auto"/>
        <w:rPr>
          <w:spacing w:val="-3"/>
          <w:sz w:val="26"/>
          <w:szCs w:val="26"/>
        </w:rPr>
      </w:pPr>
      <w:r>
        <w:rPr>
          <w:spacing w:val="-3"/>
          <w:sz w:val="26"/>
          <w:szCs w:val="26"/>
        </w:rPr>
        <w:t xml:space="preserve">3.4.2. Общее собрание работников созывается по мере необходимости. Общее собрание считается правомочным, если на нем присутствует более половины работающих. Председатель и секретарь Общего собрания избираются сроком на один год. </w:t>
      </w:r>
    </w:p>
    <w:p>
      <w:pPr>
        <w:pStyle w:val="Normal"/>
        <w:overflowPunct w:val="true"/>
        <w:spacing w:lineRule="auto" w:line="276"/>
        <w:ind w:firstLine="708"/>
        <w:jc w:val="both"/>
        <w:textAlignment w:val="auto"/>
        <w:rPr>
          <w:spacing w:val="-3"/>
          <w:sz w:val="26"/>
          <w:szCs w:val="26"/>
        </w:rPr>
      </w:pPr>
      <w:r>
        <w:rPr>
          <w:spacing w:val="-3"/>
          <w:sz w:val="26"/>
          <w:szCs w:val="26"/>
        </w:rPr>
        <w:t xml:space="preserve">3.5. Наблюдательный совет Учреждения состоит из 6 человек. </w:t>
      </w:r>
    </w:p>
    <w:p>
      <w:pPr>
        <w:pStyle w:val="Normal"/>
        <w:overflowPunct w:val="true"/>
        <w:spacing w:lineRule="auto" w:line="276"/>
        <w:ind w:firstLine="708"/>
        <w:jc w:val="both"/>
        <w:textAlignment w:val="auto"/>
        <w:rPr>
          <w:spacing w:val="-3"/>
          <w:sz w:val="26"/>
          <w:szCs w:val="26"/>
        </w:rPr>
      </w:pPr>
      <w:r>
        <w:rPr>
          <w:spacing w:val="-3"/>
          <w:sz w:val="26"/>
          <w:szCs w:val="26"/>
        </w:rPr>
        <w:t xml:space="preserve">В состав Наблюдательного совета входят: </w:t>
      </w:r>
    </w:p>
    <w:p>
      <w:pPr>
        <w:pStyle w:val="Normal"/>
        <w:overflowPunct w:val="true"/>
        <w:spacing w:lineRule="auto" w:line="276"/>
        <w:ind w:firstLine="708"/>
        <w:jc w:val="both"/>
        <w:textAlignment w:val="auto"/>
        <w:rPr>
          <w:spacing w:val="-3"/>
          <w:sz w:val="26"/>
          <w:szCs w:val="26"/>
        </w:rPr>
      </w:pPr>
      <w:r>
        <w:rPr>
          <w:spacing w:val="-3"/>
          <w:sz w:val="26"/>
          <w:szCs w:val="26"/>
        </w:rPr>
        <w:t xml:space="preserve">- представитель Учредителя - 2 человек; </w:t>
      </w:r>
    </w:p>
    <w:p>
      <w:pPr>
        <w:pStyle w:val="Normal"/>
        <w:overflowPunct w:val="true"/>
        <w:spacing w:lineRule="auto" w:line="276"/>
        <w:ind w:firstLine="708"/>
        <w:jc w:val="both"/>
        <w:textAlignment w:val="auto"/>
        <w:rPr>
          <w:spacing w:val="-3"/>
          <w:sz w:val="26"/>
          <w:szCs w:val="26"/>
        </w:rPr>
      </w:pPr>
      <w:r>
        <w:rPr>
          <w:spacing w:val="-3"/>
          <w:sz w:val="26"/>
          <w:szCs w:val="26"/>
        </w:rPr>
        <w:t xml:space="preserve">- представители общественности - 2 человека; </w:t>
      </w:r>
    </w:p>
    <w:p>
      <w:pPr>
        <w:pStyle w:val="Normal"/>
        <w:overflowPunct w:val="true"/>
        <w:spacing w:lineRule="auto" w:line="276"/>
        <w:ind w:firstLine="708"/>
        <w:jc w:val="both"/>
        <w:textAlignment w:val="auto"/>
        <w:rPr>
          <w:spacing w:val="-3"/>
          <w:sz w:val="26"/>
          <w:szCs w:val="26"/>
        </w:rPr>
      </w:pPr>
      <w:r>
        <w:rPr>
          <w:spacing w:val="-3"/>
          <w:sz w:val="26"/>
          <w:szCs w:val="26"/>
        </w:rPr>
        <w:t xml:space="preserve">- представители работников Учреждения - 2 человека. </w:t>
      </w:r>
    </w:p>
    <w:p>
      <w:pPr>
        <w:pStyle w:val="Normal"/>
        <w:overflowPunct w:val="true"/>
        <w:spacing w:lineRule="auto" w:line="276"/>
        <w:ind w:firstLine="708"/>
        <w:jc w:val="both"/>
        <w:textAlignment w:val="auto"/>
        <w:rPr>
          <w:spacing w:val="-3"/>
          <w:sz w:val="26"/>
          <w:szCs w:val="26"/>
        </w:rPr>
      </w:pPr>
      <w:r>
        <w:rPr>
          <w:spacing w:val="-3"/>
          <w:sz w:val="26"/>
          <w:szCs w:val="26"/>
        </w:rPr>
        <w:t xml:space="preserve">3.6. Срок полномочий Наблюдательного совета Учреждения составляет пять лет. </w:t>
      </w:r>
    </w:p>
    <w:p>
      <w:pPr>
        <w:pStyle w:val="Normal"/>
        <w:overflowPunct w:val="true"/>
        <w:spacing w:lineRule="auto" w:line="276"/>
        <w:ind w:firstLine="708"/>
        <w:jc w:val="both"/>
        <w:textAlignment w:val="auto"/>
        <w:rPr>
          <w:spacing w:val="-3"/>
          <w:sz w:val="26"/>
          <w:szCs w:val="26"/>
        </w:rPr>
      </w:pPr>
      <w:r>
        <w:rPr>
          <w:spacing w:val="-3"/>
          <w:sz w:val="26"/>
          <w:szCs w:val="26"/>
        </w:rPr>
        <w:t>3.7. Решение о назначении членов наблюдательного совета автономного учреждения или досрочном прекращении их полномочий принимается учредителем автономного учреждения. Решение о назначении представителя работников автономного учреждения членом наблюдательного совета или досрочном прекращении его полномочий принимается в порядке, предусмотренном Уставом автономного учреждения.</w:t>
      </w:r>
    </w:p>
    <w:p>
      <w:pPr>
        <w:pStyle w:val="Normal"/>
        <w:overflowPunct w:val="true"/>
        <w:spacing w:lineRule="auto" w:line="276"/>
        <w:ind w:firstLine="708"/>
        <w:jc w:val="both"/>
        <w:textAlignment w:val="auto"/>
        <w:rPr>
          <w:spacing w:val="-3"/>
          <w:sz w:val="26"/>
          <w:szCs w:val="26"/>
        </w:rPr>
      </w:pPr>
      <w:r>
        <w:rPr>
          <w:spacing w:val="-3"/>
          <w:sz w:val="26"/>
          <w:szCs w:val="26"/>
        </w:rPr>
        <w:t xml:space="preserve">3.8. Полномочия члена Наблюдательного совета Учреждения определяются в соответствии с действующим законодательством. </w:t>
      </w:r>
    </w:p>
    <w:p>
      <w:pPr>
        <w:pStyle w:val="Normal"/>
        <w:overflowPunct w:val="true"/>
        <w:spacing w:lineRule="auto" w:line="276"/>
        <w:ind w:firstLine="708"/>
        <w:jc w:val="both"/>
        <w:textAlignment w:val="auto"/>
        <w:rPr>
          <w:spacing w:val="-3"/>
          <w:sz w:val="26"/>
          <w:szCs w:val="26"/>
        </w:rPr>
      </w:pPr>
      <w:r>
        <w:rPr>
          <w:spacing w:val="-3"/>
          <w:sz w:val="26"/>
          <w:szCs w:val="26"/>
        </w:rPr>
        <w:t xml:space="preserve">3.9. Наблюдательный совет Учреждения возглавляет председатель Наблюдательного совета, который избирается на срок полномочий Наблюдательного совета Учреждения членами Наблюдательного совета из их числа простым большинством голосов от общего числа голосов членов Наблюдательного совета Учреждения. Представитель работников Учреждения не может быть избран </w:t>
      </w:r>
      <w:bookmarkStart w:id="0" w:name="_GoBack"/>
      <w:bookmarkEnd w:id="0"/>
      <w:r>
        <w:rPr>
          <w:spacing w:val="-3"/>
          <w:sz w:val="26"/>
          <w:szCs w:val="26"/>
        </w:rPr>
        <w:t xml:space="preserve">председателем Наблюдательного совета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3.10. Председатель Наблюдательного совета Учреждения организует работу Наблюдательного совета Учреждения, созывает его заседания, председательствует на них и организует ведение протокола. В отсутствие председателя Наблюдательного совета автономного учреждения его функции осуществляет старший по возрасту член Наблюдательного совета Учреждения, за исключением представителей работников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3.11. Наблюдательный совет Учреждения в любое время вправе переизбрать своего председателя. </w:t>
      </w:r>
    </w:p>
    <w:p>
      <w:pPr>
        <w:pStyle w:val="Normal"/>
        <w:overflowPunct w:val="true"/>
        <w:spacing w:lineRule="auto" w:line="276"/>
        <w:jc w:val="both"/>
        <w:textAlignment w:val="auto"/>
        <w:rPr>
          <w:spacing w:val="-3"/>
          <w:sz w:val="26"/>
          <w:szCs w:val="26"/>
        </w:rPr>
      </w:pPr>
      <w:r>
        <w:rPr>
          <w:spacing w:val="-3"/>
          <w:sz w:val="26"/>
          <w:szCs w:val="26"/>
        </w:rPr>
        <w:t xml:space="preserve">3.12. К компетенции Наблюдательного совета относится рассмотрение: </w:t>
      </w:r>
    </w:p>
    <w:p>
      <w:pPr>
        <w:pStyle w:val="Normal"/>
        <w:overflowPunct w:val="true"/>
        <w:spacing w:lineRule="auto" w:line="276"/>
        <w:ind w:firstLine="708"/>
        <w:jc w:val="both"/>
        <w:textAlignment w:val="auto"/>
        <w:rPr>
          <w:spacing w:val="-3"/>
          <w:sz w:val="26"/>
          <w:szCs w:val="26"/>
        </w:rPr>
      </w:pPr>
      <w:r>
        <w:rPr>
          <w:spacing w:val="-3"/>
          <w:sz w:val="26"/>
          <w:szCs w:val="26"/>
        </w:rPr>
        <w:t xml:space="preserve">1) предложений Учредителя или директора Учреждения о внесении изменений в Устав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2) предложений Учредителя или директора Учреждения о создании и ликвидации филиалов или отделений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 предложений Учредителя или директора Учреждения о реорганизации Учреждения или о его ликвидации; </w:t>
      </w:r>
    </w:p>
    <w:p>
      <w:pPr>
        <w:pStyle w:val="Normal"/>
        <w:overflowPunct w:val="true"/>
        <w:spacing w:lineRule="auto" w:line="276"/>
        <w:ind w:firstLine="708"/>
        <w:jc w:val="both"/>
        <w:textAlignment w:val="auto"/>
        <w:rPr>
          <w:spacing w:val="-3"/>
          <w:sz w:val="26"/>
          <w:szCs w:val="26"/>
        </w:rPr>
      </w:pPr>
      <w:r>
        <w:rPr>
          <w:spacing w:val="-3"/>
          <w:sz w:val="26"/>
          <w:szCs w:val="26"/>
        </w:rPr>
        <w:t xml:space="preserve">4) предложений Учредителя или директора Учреждения об изъятии имущества, закрепленного за Учреждением на праве оперативного управления;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5) предложений директора Учреждения об участии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 </w:t>
      </w:r>
    </w:p>
    <w:p>
      <w:pPr>
        <w:pStyle w:val="Normal"/>
        <w:overflowPunct w:val="true"/>
        <w:spacing w:lineRule="auto" w:line="276"/>
        <w:ind w:firstLine="708"/>
        <w:jc w:val="both"/>
        <w:textAlignment w:val="auto"/>
        <w:rPr>
          <w:spacing w:val="-3"/>
          <w:sz w:val="26"/>
          <w:szCs w:val="26"/>
        </w:rPr>
      </w:pPr>
      <w:r>
        <w:rPr>
          <w:spacing w:val="-3"/>
          <w:sz w:val="26"/>
          <w:szCs w:val="26"/>
        </w:rPr>
        <w:t xml:space="preserve">6) проекта плана финансово-хозяйственной деятельности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7) по представлению директора Учреждения проектов отчетов о деятельности автономного учреждения и об использовании его имущества, об исполнении плана его финансово-хозяйственной деятельности, годовой бухгалтерской отчетности автономного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8) предложений директора Учреждения о совершении сделок по распоряжению имуществом, которым Учреждение не вправе распоряжаться самостоятельно; </w:t>
      </w:r>
    </w:p>
    <w:p>
      <w:pPr>
        <w:pStyle w:val="Normal"/>
        <w:overflowPunct w:val="true"/>
        <w:spacing w:lineRule="auto" w:line="276"/>
        <w:ind w:firstLine="708"/>
        <w:jc w:val="both"/>
        <w:textAlignment w:val="auto"/>
        <w:rPr>
          <w:spacing w:val="-3"/>
          <w:sz w:val="26"/>
          <w:szCs w:val="26"/>
        </w:rPr>
      </w:pPr>
      <w:r>
        <w:rPr>
          <w:spacing w:val="-3"/>
          <w:sz w:val="26"/>
          <w:szCs w:val="26"/>
        </w:rPr>
        <w:t xml:space="preserve">9) предложений директора Учреждения о совершении крупных сделок; </w:t>
      </w:r>
    </w:p>
    <w:p>
      <w:pPr>
        <w:pStyle w:val="Normal"/>
        <w:overflowPunct w:val="true"/>
        <w:spacing w:lineRule="auto" w:line="276"/>
        <w:ind w:firstLine="708"/>
        <w:jc w:val="both"/>
        <w:textAlignment w:val="auto"/>
        <w:rPr>
          <w:spacing w:val="-3"/>
          <w:sz w:val="26"/>
          <w:szCs w:val="26"/>
        </w:rPr>
      </w:pPr>
      <w:r>
        <w:rPr>
          <w:spacing w:val="-3"/>
          <w:sz w:val="26"/>
          <w:szCs w:val="26"/>
        </w:rPr>
        <w:t xml:space="preserve">10) предложений директора Учреждения о совершении сделок, в совершении которых имеется заинтересованность; </w:t>
      </w:r>
    </w:p>
    <w:p>
      <w:pPr>
        <w:pStyle w:val="Normal"/>
        <w:overflowPunct w:val="true"/>
        <w:spacing w:lineRule="auto" w:line="276"/>
        <w:ind w:firstLine="708"/>
        <w:jc w:val="both"/>
        <w:textAlignment w:val="auto"/>
        <w:rPr>
          <w:spacing w:val="-3"/>
          <w:sz w:val="26"/>
          <w:szCs w:val="26"/>
        </w:rPr>
      </w:pPr>
      <w:r>
        <w:rPr>
          <w:spacing w:val="-3"/>
          <w:sz w:val="26"/>
          <w:szCs w:val="26"/>
        </w:rPr>
        <w:t xml:space="preserve">11) предложений директора Учреждения о выборе кредитных организаций, в которых Учреждение может открыть банковские счета; </w:t>
      </w:r>
    </w:p>
    <w:p>
      <w:pPr>
        <w:pStyle w:val="Normal"/>
        <w:overflowPunct w:val="true"/>
        <w:spacing w:lineRule="auto" w:line="276"/>
        <w:ind w:firstLine="708"/>
        <w:jc w:val="both"/>
        <w:textAlignment w:val="auto"/>
        <w:rPr>
          <w:spacing w:val="-3"/>
          <w:sz w:val="26"/>
          <w:szCs w:val="26"/>
        </w:rPr>
      </w:pPr>
      <w:r>
        <w:rPr>
          <w:spacing w:val="-3"/>
          <w:sz w:val="26"/>
          <w:szCs w:val="26"/>
        </w:rPr>
        <w:t xml:space="preserve">12) вопросов проведения аудита годовой бухгалтерской отчетности Учреждения и утверждения аудиторской организации. </w:t>
      </w:r>
    </w:p>
    <w:p>
      <w:pPr>
        <w:pStyle w:val="Normal"/>
        <w:overflowPunct w:val="true"/>
        <w:spacing w:lineRule="auto" w:line="276"/>
        <w:ind w:firstLine="708"/>
        <w:jc w:val="both"/>
        <w:textAlignment w:val="auto"/>
        <w:rPr>
          <w:spacing w:val="-3"/>
          <w:sz w:val="26"/>
          <w:szCs w:val="26"/>
        </w:rPr>
      </w:pPr>
      <w:r>
        <w:rPr>
          <w:spacing w:val="-3"/>
          <w:sz w:val="26"/>
          <w:szCs w:val="26"/>
        </w:rPr>
        <w:t xml:space="preserve">3.13. По вопросам, указанным в подпунктах 1 - 4 и 8 пункта 3.12 настоящего Устава, Наблюдательный совет дает рекомендации. Учредитель Учреждения принимает по этим вопросам решения после рассмотрения рекомендаций Наблюдательного совета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3.14. По вопросу, указанному в подпункте 6 пункта 3.12 настоящего Устава, Наблюдательный совет дает заключение, копия которого направляется Учредителю Учреждения. По вопросам, указанным в подпунктах 5 и 11 пункта 3.12 настоящего Устава, Наблюдательный совет Учреждения дает заключение. Директор Учреждения принимает по этим вопросам решения после рассмотрения заключений Наблюдательного совета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3.15. Документы, представляемые в соответствии с подпунктом 7 пункта 3.12 настоящего Устава, утверждаются Наблюдательным советом Учреждения. Копии указанных документов направляются Учредителю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3.16. По вопросам, указанным в подпунктах 9, 10 и 12 пункта 3.12 настоящего Устава, Наблюдательный совет принимает решения, обязательные для исполнения директором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3.17. Рекомендации и заключения по вопросам, указанным в подпунктах 1 - 8 и 11 пункта 3.12 настоящего Устава, даются большинством голосов от общего числа голосов членов Наблюдательного совета. </w:t>
      </w:r>
    </w:p>
    <w:p>
      <w:pPr>
        <w:pStyle w:val="Normal"/>
        <w:overflowPunct w:val="true"/>
        <w:spacing w:lineRule="auto" w:line="276"/>
        <w:ind w:firstLine="708"/>
        <w:jc w:val="both"/>
        <w:textAlignment w:val="auto"/>
        <w:rPr>
          <w:spacing w:val="-3"/>
          <w:sz w:val="26"/>
          <w:szCs w:val="26"/>
        </w:rPr>
      </w:pPr>
      <w:r>
        <w:rPr>
          <w:spacing w:val="-3"/>
          <w:sz w:val="26"/>
          <w:szCs w:val="26"/>
        </w:rPr>
        <w:t xml:space="preserve">3.18. Решения по вопросам, указанным в подпунктах 9 и 12 пункта 3.12 настоящего Устава, принимаются Наблюдательным советом большинством в две трети голосов от общего числа голосов членов Наблюдательного совета. </w:t>
      </w:r>
    </w:p>
    <w:p>
      <w:pPr>
        <w:pStyle w:val="Normal"/>
        <w:overflowPunct w:val="true"/>
        <w:spacing w:lineRule="auto" w:line="276"/>
        <w:ind w:firstLine="708"/>
        <w:jc w:val="both"/>
        <w:textAlignment w:val="auto"/>
        <w:rPr>
          <w:spacing w:val="-3"/>
          <w:sz w:val="26"/>
          <w:szCs w:val="26"/>
        </w:rPr>
      </w:pPr>
      <w:r>
        <w:rPr>
          <w:spacing w:val="-3"/>
          <w:sz w:val="26"/>
          <w:szCs w:val="26"/>
        </w:rPr>
        <w:t xml:space="preserve">3.19. Решение по вопросу, указанному в подпункте 10 пункта 3.12 настоящего Устава, принимается Наблюдательным советом в порядке, установленном частями 1 и 2 статьи 17 Федерального закона от 03.11. 2006 г. № 174-ФЗ «Об автономных учреждениях». </w:t>
      </w:r>
    </w:p>
    <w:p>
      <w:pPr>
        <w:pStyle w:val="Normal"/>
        <w:overflowPunct w:val="true"/>
        <w:spacing w:lineRule="auto" w:line="276"/>
        <w:ind w:firstLine="708"/>
        <w:jc w:val="both"/>
        <w:textAlignment w:val="auto"/>
        <w:rPr>
          <w:spacing w:val="-3"/>
          <w:sz w:val="26"/>
          <w:szCs w:val="26"/>
        </w:rPr>
      </w:pPr>
      <w:r>
        <w:rPr>
          <w:spacing w:val="-3"/>
          <w:sz w:val="26"/>
          <w:szCs w:val="26"/>
        </w:rPr>
        <w:t xml:space="preserve">3.20. По требованию Наблюдательного совета Учреждения или любого из его членов другие органы управления Учреждения обязаны предоставить информацию по вопросам, относящимся к компетенции Наблюдательного совета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3.21. Вопросы, относящиеся к компетенции Наблюдательного совета, не могут быть переданы на рассмотрение другим органам управления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3.22. Заседания Наблюдательного совета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3.22.1. Заседания Наблюдательного совета Учреждения проводятся по мере необходимости, но не реже одного раза в квартал. </w:t>
      </w:r>
    </w:p>
    <w:p>
      <w:pPr>
        <w:pStyle w:val="Normal"/>
        <w:overflowPunct w:val="true"/>
        <w:spacing w:lineRule="auto" w:line="276"/>
        <w:ind w:firstLine="708"/>
        <w:jc w:val="both"/>
        <w:textAlignment w:val="auto"/>
        <w:rPr>
          <w:spacing w:val="-3"/>
          <w:sz w:val="26"/>
          <w:szCs w:val="26"/>
        </w:rPr>
      </w:pPr>
      <w:r>
        <w:rPr>
          <w:spacing w:val="-3"/>
          <w:sz w:val="26"/>
          <w:szCs w:val="26"/>
        </w:rPr>
        <w:t xml:space="preserve">3.22.2. В случаях, не терпящих отлагательства, заседание Наблюдательного совета Учреждения может быть созвано немедленно по письменному извещению членов Наблюдательного совета. </w:t>
      </w:r>
    </w:p>
    <w:p>
      <w:pPr>
        <w:pStyle w:val="Normal"/>
        <w:overflowPunct w:val="true"/>
        <w:spacing w:lineRule="auto" w:line="276"/>
        <w:ind w:firstLine="708"/>
        <w:jc w:val="both"/>
        <w:textAlignment w:val="auto"/>
        <w:rPr>
          <w:spacing w:val="-3"/>
          <w:sz w:val="26"/>
          <w:szCs w:val="26"/>
        </w:rPr>
      </w:pPr>
      <w:r>
        <w:rPr>
          <w:spacing w:val="-3"/>
          <w:sz w:val="26"/>
          <w:szCs w:val="26"/>
        </w:rPr>
        <w:t xml:space="preserve">3.22.3. Заседание Наблюдательного совета Учреждения созывается его председателем по собственной инициативе, по требованию Учредителя, члена Наблюдательного совета или директора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3.22.4. Работу по подготовке, проведению заседаний и оформлению документов по результатам работы Наблюдательного совета осуществляет секретарь Совета, выбираемый на первом заседании Совета. </w:t>
      </w:r>
    </w:p>
    <w:p>
      <w:pPr>
        <w:pStyle w:val="Normal"/>
        <w:overflowPunct w:val="true"/>
        <w:spacing w:lineRule="auto" w:line="276"/>
        <w:ind w:firstLine="708"/>
        <w:jc w:val="both"/>
        <w:textAlignment w:val="auto"/>
        <w:rPr>
          <w:spacing w:val="-3"/>
          <w:sz w:val="26"/>
          <w:szCs w:val="26"/>
        </w:rPr>
      </w:pPr>
      <w:r>
        <w:rPr>
          <w:spacing w:val="-3"/>
          <w:sz w:val="26"/>
          <w:szCs w:val="26"/>
        </w:rPr>
        <w:t xml:space="preserve">3.22.5. Секретарь Наблюдательного совета Учреждения не позднее чем за 5 дней до проведения заседания Наблюдательного совета уведомляет членов Наблюдательного совета о времени и месте проведения заседания.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3.22.6. В заседании Наблюдательного совета Учреждения вправе участвовать директор Учреждения. Иные приглашенные председателем Наблюдательного совета лица могут участвовать в заседании, если против их присутствия не возражает более чем одна треть от общего числа членов Наблюдательного совета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3.22.7. Заседание Наблюдательного совета Учреждения является правомочным, если все члены Наблюдательного совета извещены о времени и месте его проведения и на заседании присутствует более половины членов Наблюдательного совета. Передача членом Наблюдательного совета Учреждения своего голоса другому лицу не допускается. </w:t>
      </w:r>
    </w:p>
    <w:p>
      <w:pPr>
        <w:pStyle w:val="Normal"/>
        <w:overflowPunct w:val="true"/>
        <w:spacing w:lineRule="auto" w:line="276"/>
        <w:ind w:firstLine="708"/>
        <w:jc w:val="both"/>
        <w:textAlignment w:val="auto"/>
        <w:rPr>
          <w:spacing w:val="-3"/>
          <w:sz w:val="26"/>
          <w:szCs w:val="26"/>
        </w:rPr>
      </w:pPr>
      <w:r>
        <w:rPr>
          <w:spacing w:val="-3"/>
          <w:sz w:val="26"/>
          <w:szCs w:val="26"/>
        </w:rPr>
        <w:t xml:space="preserve">3.22.8. В случае отсутствия по уважительной причине на заседании члена Наблюдательного совета его мнение может быть представлено в письменной форме и учтено Наблюдательным советом Учреждения в ходе проведения заседания при определении наличия кворума и результатов голосования, а также при принятии решений путем проведения заочного голосования. Указанный в настоящем пункте порядок не может применяться при принятии решений по вопросам, предусмотренным подпунктами 9 и 10 пункта 3.12 настоящего Устава. </w:t>
      </w:r>
    </w:p>
    <w:p>
      <w:pPr>
        <w:pStyle w:val="Normal"/>
        <w:overflowPunct w:val="true"/>
        <w:spacing w:lineRule="auto" w:line="276"/>
        <w:ind w:firstLine="708"/>
        <w:jc w:val="both"/>
        <w:textAlignment w:val="auto"/>
        <w:rPr>
          <w:spacing w:val="-3"/>
          <w:sz w:val="26"/>
          <w:szCs w:val="26"/>
        </w:rPr>
      </w:pPr>
      <w:r>
        <w:rPr>
          <w:spacing w:val="-3"/>
          <w:sz w:val="26"/>
          <w:szCs w:val="26"/>
        </w:rPr>
        <w:t xml:space="preserve">3.22.9. Каждый член Наблюдательного совета Учреждения имеет при голосовании один голос. В случае равенства голосов решающим является голос председателя Наблюдательного совета. </w:t>
      </w:r>
    </w:p>
    <w:p>
      <w:pPr>
        <w:pStyle w:val="Normal"/>
        <w:overflowPunct w:val="true"/>
        <w:spacing w:lineRule="auto" w:line="276"/>
        <w:ind w:firstLine="708"/>
        <w:jc w:val="both"/>
        <w:textAlignment w:val="auto"/>
        <w:rPr>
          <w:spacing w:val="-3"/>
          <w:sz w:val="26"/>
          <w:szCs w:val="26"/>
        </w:rPr>
      </w:pPr>
      <w:r>
        <w:rPr>
          <w:spacing w:val="-3"/>
          <w:sz w:val="26"/>
          <w:szCs w:val="26"/>
        </w:rPr>
        <w:t xml:space="preserve">3.22.10. Первое заседание Наблюдательного совета Учреждения после его создания, а также первое заседание нового состава Наблюдательного совета созывается по требованию Учредителя. До избрания председателя Наблюдательного совета Учреждения на таком заседании председательствует старший по возрасту член Наблюдательного совета, за исключением представителей работников Учреждения. </w:t>
      </w:r>
    </w:p>
    <w:p>
      <w:pPr>
        <w:pStyle w:val="Normal"/>
        <w:overflowPunct w:val="true"/>
        <w:spacing w:lineRule="auto" w:line="276"/>
        <w:ind w:firstLine="708"/>
        <w:jc w:val="both"/>
        <w:textAlignment w:val="auto"/>
        <w:rPr>
          <w:spacing w:val="-3"/>
          <w:sz w:val="26"/>
          <w:szCs w:val="26"/>
        </w:rPr>
      </w:pPr>
      <w:r>
        <w:rPr>
          <w:spacing w:val="-3"/>
          <w:sz w:val="26"/>
          <w:szCs w:val="26"/>
        </w:rPr>
      </w:r>
    </w:p>
    <w:p>
      <w:pPr>
        <w:pStyle w:val="ListParagraph"/>
        <w:numPr>
          <w:ilvl w:val="0"/>
          <w:numId w:val="1"/>
        </w:numPr>
        <w:overflowPunct w:val="true"/>
        <w:spacing w:lineRule="auto" w:line="276"/>
        <w:jc w:val="center"/>
        <w:textAlignment w:val="auto"/>
        <w:rPr>
          <w:b/>
          <w:b/>
          <w:spacing w:val="-3"/>
          <w:sz w:val="26"/>
          <w:szCs w:val="26"/>
        </w:rPr>
      </w:pPr>
      <w:r>
        <w:rPr>
          <w:b/>
          <w:spacing w:val="-3"/>
          <w:sz w:val="26"/>
          <w:szCs w:val="26"/>
        </w:rPr>
        <w:t>Финансово-хозяйственная деятельность</w:t>
      </w:r>
    </w:p>
    <w:p>
      <w:pPr>
        <w:pStyle w:val="ListParagraph"/>
        <w:overflowPunct w:val="true"/>
        <w:spacing w:lineRule="auto" w:line="276"/>
        <w:textAlignment w:val="auto"/>
        <w:rPr>
          <w:b/>
          <w:b/>
          <w:spacing w:val="-3"/>
          <w:sz w:val="26"/>
          <w:szCs w:val="26"/>
        </w:rPr>
      </w:pPr>
      <w:r>
        <w:rPr>
          <w:b/>
          <w:spacing w:val="-3"/>
          <w:sz w:val="26"/>
          <w:szCs w:val="26"/>
        </w:rPr>
      </w:r>
    </w:p>
    <w:p>
      <w:pPr>
        <w:pStyle w:val="Normal"/>
        <w:overflowPunct w:val="true"/>
        <w:spacing w:lineRule="auto" w:line="276"/>
        <w:ind w:firstLine="709"/>
        <w:jc w:val="both"/>
        <w:textAlignment w:val="auto"/>
        <w:rPr>
          <w:spacing w:val="-3"/>
          <w:sz w:val="26"/>
          <w:szCs w:val="26"/>
        </w:rPr>
      </w:pPr>
      <w:r>
        <w:rPr>
          <w:spacing w:val="-3"/>
          <w:sz w:val="26"/>
          <w:szCs w:val="26"/>
        </w:rPr>
        <w:t xml:space="preserve">4.1. Источниками формирования имущества и финансовых ресурсов Учреждения являются: </w:t>
      </w:r>
    </w:p>
    <w:p>
      <w:pPr>
        <w:pStyle w:val="Normal"/>
        <w:overflowPunct w:val="true"/>
        <w:spacing w:lineRule="auto" w:line="276"/>
        <w:ind w:firstLine="708"/>
        <w:jc w:val="both"/>
        <w:textAlignment w:val="auto"/>
        <w:rPr>
          <w:spacing w:val="-3"/>
          <w:sz w:val="26"/>
          <w:szCs w:val="26"/>
        </w:rPr>
      </w:pPr>
      <w:r>
        <w:rPr>
          <w:spacing w:val="-3"/>
          <w:sz w:val="26"/>
          <w:szCs w:val="26"/>
        </w:rPr>
        <w:t xml:space="preserve">- имущество, закрепленное за ним на праве оперативного управления;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 субсидии из бюджета муниципального района «Курчатовский район» Курской области на выполнение муниципального задания и иные цели; </w:t>
      </w:r>
    </w:p>
    <w:p>
      <w:pPr>
        <w:pStyle w:val="Normal"/>
        <w:overflowPunct w:val="true"/>
        <w:spacing w:lineRule="auto" w:line="276"/>
        <w:ind w:firstLine="708"/>
        <w:jc w:val="both"/>
        <w:textAlignment w:val="auto"/>
        <w:rPr>
          <w:spacing w:val="-3"/>
          <w:sz w:val="26"/>
          <w:szCs w:val="26"/>
        </w:rPr>
      </w:pPr>
      <w:r>
        <w:rPr>
          <w:spacing w:val="-3"/>
          <w:sz w:val="26"/>
          <w:szCs w:val="26"/>
        </w:rPr>
        <w:t xml:space="preserve">- иные источники, не запрещенные действующим законодательством. </w:t>
      </w:r>
    </w:p>
    <w:p>
      <w:pPr>
        <w:pStyle w:val="Normal"/>
        <w:overflowPunct w:val="true"/>
        <w:spacing w:lineRule="auto" w:line="276"/>
        <w:ind w:firstLine="708"/>
        <w:jc w:val="both"/>
        <w:textAlignment w:val="auto"/>
        <w:rPr>
          <w:spacing w:val="-3"/>
          <w:sz w:val="26"/>
          <w:szCs w:val="26"/>
        </w:rPr>
      </w:pPr>
      <w:r>
        <w:rPr>
          <w:spacing w:val="-3"/>
          <w:sz w:val="26"/>
          <w:szCs w:val="26"/>
        </w:rPr>
        <w:t xml:space="preserve">4.2. За Учреждением в целях обеспечения уставной деятельности Учредитель в установленном порядке закрепляет объекты недвижимости (здания, сооружения, имущество, оборудование, а также другое необходимое имущество потребительского, социального, культурного и иного назначения).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4.3. За Учреждением имущество закреплено на праве оперативного управления, Учреждение владеет, пользуется этим имуществом в пределах и в соответствии с целями своей деятельности, распоряжается этим имуществом с согласия Учредителя. </w:t>
      </w:r>
    </w:p>
    <w:p>
      <w:pPr>
        <w:pStyle w:val="Normal"/>
        <w:overflowPunct w:val="true"/>
        <w:spacing w:lineRule="auto" w:line="276"/>
        <w:ind w:firstLine="708"/>
        <w:jc w:val="both"/>
        <w:textAlignment w:val="auto"/>
        <w:rPr>
          <w:spacing w:val="-3"/>
          <w:sz w:val="26"/>
          <w:szCs w:val="26"/>
        </w:rPr>
      </w:pPr>
      <w:r>
        <w:rPr>
          <w:spacing w:val="-3"/>
          <w:sz w:val="26"/>
          <w:szCs w:val="26"/>
        </w:rPr>
        <w:t xml:space="preserve">4.4. Учреждение несет ответственность перед Учредителем за сохранность и эффективное использование закрепленного за ним имущества, проводит надлежащие мероприятия по определению материально ответственных лиц. </w:t>
      </w:r>
    </w:p>
    <w:p>
      <w:pPr>
        <w:pStyle w:val="Normal"/>
        <w:overflowPunct w:val="true"/>
        <w:spacing w:lineRule="auto" w:line="276"/>
        <w:ind w:firstLine="708"/>
        <w:jc w:val="both"/>
        <w:textAlignment w:val="auto"/>
        <w:rPr>
          <w:spacing w:val="-3"/>
          <w:sz w:val="26"/>
          <w:szCs w:val="26"/>
        </w:rPr>
      </w:pPr>
      <w:r>
        <w:rPr>
          <w:spacing w:val="-3"/>
          <w:sz w:val="26"/>
          <w:szCs w:val="26"/>
        </w:rPr>
        <w:t>4.5. Автономное учреждение без согласия Учредителя не вправе распоряжаться недвижимым имуществом и особо ценным движимым имуществом, закрепленными за ним учредителем или приобретенными автономным учреждением за счет средств, выделенных ему учредителем на приобретение этого имущества. Остальным имуществом, в том числе недвижимым имуществом, автономное учреждение вправе распоряжаться самостоятельно, если иное не предусмотрено ч. 6 ст.3 Федерального закона 03.11.2006г. №174-ФЗ «Об автономных учреждениях».</w:t>
      </w:r>
    </w:p>
    <w:p>
      <w:pPr>
        <w:pStyle w:val="Normal"/>
        <w:overflowPunct w:val="true"/>
        <w:spacing w:lineRule="auto" w:line="276"/>
        <w:ind w:firstLine="708"/>
        <w:jc w:val="both"/>
        <w:textAlignment w:val="auto"/>
        <w:rPr>
          <w:spacing w:val="-3"/>
          <w:sz w:val="26"/>
          <w:szCs w:val="26"/>
        </w:rPr>
      </w:pPr>
      <w:r>
        <w:rPr>
          <w:spacing w:val="-3"/>
          <w:sz w:val="26"/>
          <w:szCs w:val="26"/>
        </w:rPr>
        <w:t xml:space="preserve">4.6. Под особо ценным движимым имуществом понимается имущество, без которого осуществление Учреждением своей уставной деятельности будет существенно затруднено. Виды особо ценного имущества определяются в порядке, установленном Учредителем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4.7. Решение Учредителя об отнесении имущества к категории особо ценного движимого имущества принимается одновременно с принятием решения о закреплении указанного имущества за Учреждением или о выделении средств на его приобретение. </w:t>
      </w:r>
    </w:p>
    <w:p>
      <w:pPr>
        <w:pStyle w:val="Normal"/>
        <w:overflowPunct w:val="true"/>
        <w:spacing w:lineRule="auto" w:line="276"/>
        <w:ind w:firstLine="708"/>
        <w:jc w:val="both"/>
        <w:textAlignment w:val="auto"/>
        <w:rPr>
          <w:spacing w:val="-3"/>
          <w:sz w:val="26"/>
          <w:szCs w:val="26"/>
        </w:rPr>
      </w:pPr>
      <w:r>
        <w:rPr>
          <w:spacing w:val="-3"/>
          <w:sz w:val="26"/>
          <w:szCs w:val="26"/>
        </w:rPr>
        <w:t>4.8. Недвижимое имущество, закрепленное за Учреждением или приобретенное Учреждением за счет средств, выделенных ему Учредителем на приобретение этого имущества, а также находящееся у Учреждения особо ценное движимое имущество подлежит обособленному учету в установленном порядке.</w:t>
      </w:r>
    </w:p>
    <w:p>
      <w:pPr>
        <w:pStyle w:val="Normal"/>
        <w:overflowPunct w:val="true"/>
        <w:spacing w:lineRule="auto" w:line="276"/>
        <w:ind w:firstLine="708"/>
        <w:jc w:val="both"/>
        <w:textAlignment w:val="auto"/>
        <w:rPr>
          <w:spacing w:val="-3"/>
          <w:sz w:val="26"/>
          <w:szCs w:val="26"/>
        </w:rPr>
      </w:pPr>
      <w:r>
        <w:rPr>
          <w:spacing w:val="-3"/>
          <w:sz w:val="26"/>
          <w:szCs w:val="26"/>
        </w:rPr>
        <w:t xml:space="preserve">4.9. Учреждение вправе сдавать в аренду имущество, находящееся в ее оперативном управлении. В случае сдачи в аренду с согласия Учредителя недвижимого имущества или особо ценного движимого имущества, закрепленного за Учреждением Учредителем или приобретенного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 </w:t>
      </w:r>
    </w:p>
    <w:p>
      <w:pPr>
        <w:pStyle w:val="Normal"/>
        <w:overflowPunct w:val="true"/>
        <w:spacing w:lineRule="auto" w:line="276"/>
        <w:ind w:firstLine="708"/>
        <w:jc w:val="both"/>
        <w:textAlignment w:val="auto"/>
        <w:rPr>
          <w:spacing w:val="-3"/>
          <w:sz w:val="26"/>
          <w:szCs w:val="26"/>
        </w:rPr>
      </w:pPr>
      <w:r>
        <w:rPr>
          <w:spacing w:val="-3"/>
          <w:sz w:val="26"/>
          <w:szCs w:val="26"/>
        </w:rPr>
        <w:t xml:space="preserve">4.10. Учреждению принадлежат продукты интеллектуального и творческого труда, являющиеся результатом его деятельности, доходы от приносящей доход деятельности. Доходы, полученные от приносящей доход деятельности, и приобретенное за счет этих доходов имущество поступают в самостоятельное распоряжение Учреждения. </w:t>
      </w:r>
    </w:p>
    <w:p>
      <w:pPr>
        <w:pStyle w:val="Normal"/>
        <w:overflowPunct w:val="true"/>
        <w:spacing w:lineRule="auto" w:line="276"/>
        <w:ind w:firstLine="708"/>
        <w:jc w:val="both"/>
        <w:textAlignment w:val="auto"/>
        <w:rPr>
          <w:spacing w:val="-3"/>
          <w:sz w:val="26"/>
          <w:szCs w:val="26"/>
        </w:rPr>
      </w:pPr>
      <w:r>
        <w:rPr>
          <w:spacing w:val="-3"/>
          <w:sz w:val="26"/>
          <w:szCs w:val="26"/>
        </w:rPr>
        <w:t xml:space="preserve">4.11. Учреждение обязано ежегодно предоставлять Учредителю сведения о приобретаемом имуществе. </w:t>
      </w:r>
    </w:p>
    <w:p>
      <w:pPr>
        <w:pStyle w:val="Normal"/>
        <w:overflowPunct w:val="true"/>
        <w:spacing w:lineRule="auto" w:line="276"/>
        <w:ind w:firstLine="708"/>
        <w:jc w:val="both"/>
        <w:textAlignment w:val="auto"/>
        <w:rPr>
          <w:spacing w:val="-3"/>
          <w:sz w:val="26"/>
          <w:szCs w:val="26"/>
        </w:rPr>
      </w:pPr>
      <w:r>
        <w:rPr>
          <w:spacing w:val="-3"/>
          <w:sz w:val="26"/>
          <w:szCs w:val="26"/>
        </w:rPr>
        <w:t>4.12. Учреждение отвечает по своим обязательствам всем находящимся у него на праве оперативного управления имуществом, как закрепленным за Учреждением Учредителем,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или приобретенного Учреждением за счет выделенных Учредителем средств, а также недвижимого имущества. Учреждение не несет ответственности по обязательствам Учредителя, а Учредитель не несет ответственности по обязательствам Учреждения.</w:t>
      </w:r>
    </w:p>
    <w:p>
      <w:pPr>
        <w:pStyle w:val="Normal"/>
        <w:overflowPunct w:val="true"/>
        <w:spacing w:lineRule="auto" w:line="276"/>
        <w:ind w:firstLine="708"/>
        <w:jc w:val="both"/>
        <w:textAlignment w:val="auto"/>
        <w:rPr>
          <w:spacing w:val="-3"/>
          <w:sz w:val="26"/>
          <w:szCs w:val="26"/>
        </w:rPr>
      </w:pPr>
      <w:r>
        <w:rPr>
          <w:spacing w:val="-3"/>
          <w:sz w:val="26"/>
          <w:szCs w:val="26"/>
        </w:rPr>
        <w:t xml:space="preserve">4.13. Учреждению запрещено совершать сделки, возможными последствиями которых является отчуждение или обременение имущества, закрепленного за Учреждением, или имущества, приобретенного за счет средств, выделенных Учреждению Учредителем. </w:t>
      </w:r>
    </w:p>
    <w:p>
      <w:pPr>
        <w:pStyle w:val="Normal"/>
        <w:overflowPunct w:val="true"/>
        <w:spacing w:lineRule="auto" w:line="276"/>
        <w:ind w:firstLine="708"/>
        <w:jc w:val="both"/>
        <w:textAlignment w:val="auto"/>
        <w:rPr>
          <w:spacing w:val="-3"/>
          <w:sz w:val="26"/>
          <w:szCs w:val="26"/>
        </w:rPr>
      </w:pPr>
      <w:r>
        <w:rPr>
          <w:spacing w:val="-3"/>
          <w:sz w:val="26"/>
          <w:szCs w:val="26"/>
        </w:rPr>
        <w:t xml:space="preserve">4.14. Учредитель вправе принять решение об изъятии у Учреждения имущества, закрепленного за ним излишнего, неиспользуемого или используемого не по назначению. </w:t>
      </w:r>
    </w:p>
    <w:p>
      <w:pPr>
        <w:pStyle w:val="Normal"/>
        <w:overflowPunct w:val="true"/>
        <w:spacing w:lineRule="auto" w:line="276"/>
        <w:ind w:firstLine="708"/>
        <w:jc w:val="both"/>
        <w:textAlignment w:val="auto"/>
        <w:rPr>
          <w:spacing w:val="-3"/>
          <w:sz w:val="26"/>
          <w:szCs w:val="26"/>
        </w:rPr>
      </w:pPr>
      <w:r>
        <w:rPr>
          <w:spacing w:val="-3"/>
          <w:sz w:val="26"/>
          <w:szCs w:val="26"/>
        </w:rPr>
        <w:t>4.15. Учреждение не вправе размещать средства на депозитах в кредитных организациях, а также совершать сделки с ценными бумагами, если иное не предусмотрено федеральным законодательством.</w:t>
      </w:r>
    </w:p>
    <w:p>
      <w:pPr>
        <w:pStyle w:val="Normal"/>
        <w:overflowPunct w:val="true"/>
        <w:spacing w:lineRule="auto" w:line="276"/>
        <w:ind w:firstLine="708"/>
        <w:jc w:val="both"/>
        <w:textAlignment w:val="auto"/>
        <w:rPr>
          <w:spacing w:val="-3"/>
          <w:sz w:val="26"/>
          <w:szCs w:val="26"/>
        </w:rPr>
      </w:pPr>
      <w:r>
        <w:rPr>
          <w:spacing w:val="-3"/>
          <w:sz w:val="26"/>
          <w:szCs w:val="26"/>
        </w:rPr>
        <w:t xml:space="preserve">4.16. Контроль за использованием имущества, закрепленного за Учреждением на праве оперативного управления, осуществляет Администрация Курчатовского района Курской области. </w:t>
      </w:r>
    </w:p>
    <w:p>
      <w:pPr>
        <w:pStyle w:val="Normal"/>
        <w:overflowPunct w:val="true"/>
        <w:spacing w:lineRule="auto" w:line="276"/>
        <w:ind w:firstLine="708"/>
        <w:jc w:val="both"/>
        <w:textAlignment w:val="auto"/>
        <w:rPr>
          <w:spacing w:val="-3"/>
          <w:sz w:val="26"/>
          <w:szCs w:val="26"/>
        </w:rPr>
      </w:pPr>
      <w:r>
        <w:rPr>
          <w:spacing w:val="-3"/>
          <w:sz w:val="26"/>
          <w:szCs w:val="26"/>
        </w:rPr>
        <w:t xml:space="preserve">4.17. Финансово-экономическое сопровождение деятельности Учреждения, в том числе ведение налогового учета, оперативного бухгалтерского учета и статистической отчетности о результатах хозяйственной и иной деятельности, осуществляет учреждение самостоятельно. </w:t>
      </w:r>
    </w:p>
    <w:p>
      <w:pPr>
        <w:pStyle w:val="Normal"/>
        <w:overflowPunct w:val="true"/>
        <w:spacing w:lineRule="auto" w:line="276"/>
        <w:jc w:val="both"/>
        <w:textAlignment w:val="auto"/>
        <w:rPr>
          <w:spacing w:val="-3"/>
          <w:sz w:val="26"/>
          <w:szCs w:val="26"/>
        </w:rPr>
      </w:pPr>
      <w:r>
        <w:rPr>
          <w:spacing w:val="-3"/>
          <w:sz w:val="26"/>
          <w:szCs w:val="26"/>
        </w:rPr>
      </w:r>
    </w:p>
    <w:p>
      <w:pPr>
        <w:pStyle w:val="ListParagraph"/>
        <w:numPr>
          <w:ilvl w:val="0"/>
          <w:numId w:val="1"/>
        </w:numPr>
        <w:overflowPunct w:val="true"/>
        <w:spacing w:lineRule="auto" w:line="276"/>
        <w:jc w:val="center"/>
        <w:textAlignment w:val="auto"/>
        <w:rPr>
          <w:b/>
          <w:b/>
          <w:spacing w:val="-3"/>
          <w:sz w:val="26"/>
          <w:szCs w:val="26"/>
        </w:rPr>
      </w:pPr>
      <w:r>
        <w:rPr>
          <w:b/>
          <w:spacing w:val="-3"/>
          <w:sz w:val="26"/>
          <w:szCs w:val="26"/>
        </w:rPr>
        <w:t>Локальные нормативные акты Учреждения</w:t>
      </w:r>
    </w:p>
    <w:p>
      <w:pPr>
        <w:pStyle w:val="ListParagraph"/>
        <w:overflowPunct w:val="true"/>
        <w:spacing w:lineRule="auto" w:line="276"/>
        <w:textAlignment w:val="auto"/>
        <w:rPr>
          <w:b/>
          <w:b/>
          <w:spacing w:val="-3"/>
          <w:sz w:val="26"/>
          <w:szCs w:val="26"/>
        </w:rPr>
      </w:pPr>
      <w:r>
        <w:rPr>
          <w:b/>
          <w:spacing w:val="-3"/>
          <w:sz w:val="26"/>
          <w:szCs w:val="26"/>
        </w:rPr>
      </w:r>
    </w:p>
    <w:p>
      <w:pPr>
        <w:pStyle w:val="Normal"/>
        <w:overflowPunct w:val="true"/>
        <w:spacing w:lineRule="auto" w:line="276"/>
        <w:ind w:firstLine="709"/>
        <w:jc w:val="both"/>
        <w:textAlignment w:val="auto"/>
        <w:rPr>
          <w:spacing w:val="-3"/>
          <w:sz w:val="26"/>
          <w:szCs w:val="26"/>
        </w:rPr>
      </w:pPr>
      <w:r>
        <w:rPr>
          <w:spacing w:val="-3"/>
          <w:sz w:val="26"/>
          <w:szCs w:val="26"/>
        </w:rPr>
        <w:t xml:space="preserve">5.1. Учреждение принимает локальные нормативные акты, содержащие нормы трудового права, в пределах своей компетенции в соответствии с трудовым законодательством и иными нормативно-правовыми актами, содержащими нормы трудового права, коллективным договором, соглашениями, а также нормы, регулирующие отношения, организацию и осуществление деятельности в пределах своей компетенции в соответствии с законодательством Российской Федерации в порядке, установленном настоящим Уставом. Локальные нормативные акты утверждаются и вводятся в действие приказом директора Учреждения. </w:t>
      </w:r>
    </w:p>
    <w:p>
      <w:pPr>
        <w:pStyle w:val="Normal"/>
        <w:overflowPunct w:val="true"/>
        <w:spacing w:lineRule="auto" w:line="276"/>
        <w:ind w:firstLine="709"/>
        <w:jc w:val="both"/>
        <w:textAlignment w:val="auto"/>
        <w:rPr>
          <w:spacing w:val="-3"/>
          <w:sz w:val="26"/>
          <w:szCs w:val="26"/>
        </w:rPr>
      </w:pPr>
      <w:r>
        <w:rPr>
          <w:spacing w:val="-3"/>
          <w:sz w:val="26"/>
          <w:szCs w:val="26"/>
        </w:rPr>
        <w:t>5.2. Принимаемые Учреждением локальные нормативные акты не должны ухудшать положение работников. При принятии локальных нормативных актов, затрагивающих права работников Учреждения, учитывается мнение представительных органов работников (общее собрание трудового коллектива, первичная профсоюзная организация).</w:t>
      </w:r>
    </w:p>
    <w:p>
      <w:pPr>
        <w:pStyle w:val="Normal"/>
        <w:overflowPunct w:val="true"/>
        <w:spacing w:lineRule="auto" w:line="276"/>
        <w:ind w:firstLine="709"/>
        <w:jc w:val="both"/>
        <w:textAlignment w:val="auto"/>
        <w:rPr>
          <w:spacing w:val="-3"/>
          <w:sz w:val="26"/>
          <w:szCs w:val="26"/>
        </w:rPr>
      </w:pPr>
      <w:r>
        <w:rPr>
          <w:spacing w:val="-3"/>
          <w:sz w:val="26"/>
          <w:szCs w:val="26"/>
        </w:rPr>
        <w:t xml:space="preserve">5.3. Локальные акты Учреждения не могут противоречить законодательству Российской Федерации, Курской области, нормативно-правовым актам органов местного самоуправления Курчатовского района и настоящему Уставу. </w:t>
      </w:r>
    </w:p>
    <w:p>
      <w:pPr>
        <w:pStyle w:val="Normal"/>
        <w:overflowPunct w:val="true"/>
        <w:spacing w:lineRule="auto" w:line="276"/>
        <w:jc w:val="both"/>
        <w:textAlignment w:val="auto"/>
        <w:rPr>
          <w:spacing w:val="-3"/>
          <w:sz w:val="26"/>
          <w:szCs w:val="26"/>
        </w:rPr>
      </w:pPr>
      <w:r>
        <w:rPr>
          <w:spacing w:val="-3"/>
          <w:sz w:val="26"/>
          <w:szCs w:val="26"/>
        </w:rPr>
      </w:r>
    </w:p>
    <w:p>
      <w:pPr>
        <w:pStyle w:val="ListParagraph"/>
        <w:numPr>
          <w:ilvl w:val="0"/>
          <w:numId w:val="1"/>
        </w:numPr>
        <w:overflowPunct w:val="true"/>
        <w:spacing w:lineRule="auto" w:line="276"/>
        <w:jc w:val="center"/>
        <w:textAlignment w:val="auto"/>
        <w:rPr>
          <w:b/>
          <w:b/>
          <w:spacing w:val="-3"/>
          <w:sz w:val="26"/>
          <w:szCs w:val="26"/>
        </w:rPr>
      </w:pPr>
      <w:r>
        <w:rPr>
          <w:b/>
          <w:spacing w:val="-3"/>
          <w:sz w:val="26"/>
          <w:szCs w:val="26"/>
        </w:rPr>
        <w:t>Реорганизация и ликвидация Учреждения</w:t>
      </w:r>
    </w:p>
    <w:p>
      <w:pPr>
        <w:pStyle w:val="ListParagraph"/>
        <w:overflowPunct w:val="true"/>
        <w:spacing w:lineRule="auto" w:line="276"/>
        <w:textAlignment w:val="auto"/>
        <w:rPr>
          <w:b/>
          <w:b/>
          <w:spacing w:val="-3"/>
          <w:sz w:val="26"/>
          <w:szCs w:val="26"/>
        </w:rPr>
      </w:pPr>
      <w:r>
        <w:rPr>
          <w:b/>
          <w:spacing w:val="-3"/>
          <w:sz w:val="26"/>
          <w:szCs w:val="26"/>
        </w:rPr>
      </w:r>
    </w:p>
    <w:p>
      <w:pPr>
        <w:pStyle w:val="Normal"/>
        <w:overflowPunct w:val="true"/>
        <w:spacing w:lineRule="auto" w:line="276"/>
        <w:ind w:firstLine="709"/>
        <w:jc w:val="both"/>
        <w:textAlignment w:val="auto"/>
        <w:rPr>
          <w:spacing w:val="-3"/>
          <w:sz w:val="26"/>
          <w:szCs w:val="26"/>
        </w:rPr>
      </w:pPr>
      <w:r>
        <w:rPr>
          <w:spacing w:val="-3"/>
          <w:sz w:val="26"/>
          <w:szCs w:val="26"/>
        </w:rPr>
        <w:t>6.1. Учреждение реорганизуется или ликвидируется в порядке, установленном гражданским законодательством и Федеральным законом от 03.11. 2006г. № 174-ФЗ «Об автономных учреждениях», Решением Представительного Собрания Курчатовского района Курской области от 20.10.2010г. № 81-</w:t>
      </w:r>
      <w:r>
        <w:rPr>
          <w:spacing w:val="-3"/>
          <w:sz w:val="26"/>
          <w:szCs w:val="26"/>
          <w:lang w:val="en-US"/>
        </w:rPr>
        <w:t>II</w:t>
      </w:r>
      <w:r>
        <w:rPr>
          <w:spacing w:val="-3"/>
          <w:sz w:val="26"/>
          <w:szCs w:val="26"/>
        </w:rPr>
        <w:t xml:space="preserve"> «О порядке создания, реорганизации, изменения типа и ликвидации муниципальных учреждений и внесения в них изменений». </w:t>
      </w:r>
    </w:p>
    <w:p>
      <w:pPr>
        <w:pStyle w:val="Normal"/>
        <w:overflowPunct w:val="true"/>
        <w:spacing w:lineRule="auto" w:line="276"/>
        <w:ind w:firstLine="360"/>
        <w:jc w:val="both"/>
        <w:textAlignment w:val="auto"/>
        <w:rPr>
          <w:spacing w:val="-3"/>
          <w:sz w:val="26"/>
          <w:szCs w:val="26"/>
        </w:rPr>
      </w:pPr>
      <w:r>
        <w:rPr>
          <w:spacing w:val="-3"/>
          <w:sz w:val="26"/>
          <w:szCs w:val="26"/>
        </w:rPr>
        <w:t xml:space="preserve"> </w:t>
      </w:r>
      <w:r>
        <w:rPr>
          <w:spacing w:val="-3"/>
          <w:sz w:val="26"/>
          <w:szCs w:val="26"/>
        </w:rPr>
        <w:t xml:space="preserve">осуществляются Учредителем. </w:t>
      </w:r>
    </w:p>
    <w:p>
      <w:pPr>
        <w:pStyle w:val="Normal"/>
        <w:overflowPunct w:val="true"/>
        <w:spacing w:lineRule="auto" w:line="276"/>
        <w:ind w:firstLine="709"/>
        <w:jc w:val="both"/>
        <w:textAlignment w:val="auto"/>
        <w:rPr>
          <w:spacing w:val="-3"/>
          <w:sz w:val="26"/>
          <w:szCs w:val="26"/>
        </w:rPr>
      </w:pPr>
      <w:r>
        <w:rPr>
          <w:spacing w:val="-3"/>
          <w:sz w:val="26"/>
          <w:szCs w:val="26"/>
        </w:rPr>
        <w:t xml:space="preserve">6.3.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передается ликвидационной комиссией Учредителю. </w:t>
      </w:r>
    </w:p>
    <w:p>
      <w:pPr>
        <w:pStyle w:val="Normal"/>
        <w:overflowPunct w:val="true"/>
        <w:spacing w:lineRule="auto" w:line="276"/>
        <w:ind w:firstLine="709"/>
        <w:jc w:val="both"/>
        <w:textAlignment w:val="auto"/>
        <w:rPr>
          <w:spacing w:val="-3"/>
          <w:sz w:val="26"/>
          <w:szCs w:val="26"/>
        </w:rPr>
      </w:pPr>
      <w:r>
        <w:rPr>
          <w:spacing w:val="-3"/>
          <w:sz w:val="26"/>
          <w:szCs w:val="26"/>
        </w:rPr>
        <w:t xml:space="preserve">6.4. Учреждение обязано обеспечить учет и хранение документов по личному составу, а также своевременную передачу их на государственное хранение в установленном порядке, в том числе и в случае реорганизации или ликвидации. </w:t>
      </w:r>
    </w:p>
    <w:p>
      <w:pPr>
        <w:pStyle w:val="Normal"/>
        <w:overflowPunct w:val="true"/>
        <w:spacing w:lineRule="auto" w:line="276"/>
        <w:ind w:firstLine="709"/>
        <w:jc w:val="both"/>
        <w:textAlignment w:val="auto"/>
        <w:rPr>
          <w:spacing w:val="-3"/>
          <w:sz w:val="26"/>
          <w:szCs w:val="26"/>
        </w:rPr>
      </w:pPr>
      <w:r>
        <w:rPr>
          <w:spacing w:val="-3"/>
          <w:sz w:val="26"/>
          <w:szCs w:val="26"/>
        </w:rPr>
      </w:r>
    </w:p>
    <w:p>
      <w:pPr>
        <w:pStyle w:val="Normal"/>
        <w:overflowPunct w:val="true"/>
        <w:spacing w:lineRule="auto" w:line="276"/>
        <w:jc w:val="center"/>
        <w:textAlignment w:val="auto"/>
        <w:rPr>
          <w:b/>
          <w:b/>
          <w:spacing w:val="-3"/>
          <w:sz w:val="26"/>
          <w:szCs w:val="26"/>
        </w:rPr>
      </w:pPr>
      <w:r>
        <w:rPr>
          <w:b/>
          <w:spacing w:val="-3"/>
          <w:sz w:val="26"/>
          <w:szCs w:val="26"/>
        </w:rPr>
        <w:t>7. Порядок внесения изменений и дополнений в Устав</w:t>
      </w:r>
    </w:p>
    <w:p>
      <w:pPr>
        <w:pStyle w:val="Normal"/>
        <w:overflowPunct w:val="true"/>
        <w:spacing w:lineRule="auto" w:line="276"/>
        <w:jc w:val="center"/>
        <w:textAlignment w:val="auto"/>
        <w:rPr>
          <w:b/>
          <w:b/>
          <w:spacing w:val="-3"/>
          <w:sz w:val="26"/>
          <w:szCs w:val="26"/>
        </w:rPr>
      </w:pPr>
      <w:r>
        <w:rPr>
          <w:b/>
          <w:spacing w:val="-3"/>
          <w:sz w:val="26"/>
          <w:szCs w:val="26"/>
        </w:rPr>
      </w:r>
    </w:p>
    <w:p>
      <w:pPr>
        <w:pStyle w:val="Normal"/>
        <w:overflowPunct w:val="true"/>
        <w:spacing w:lineRule="auto" w:line="276"/>
        <w:ind w:firstLine="708"/>
        <w:jc w:val="both"/>
        <w:textAlignment w:val="auto"/>
        <w:rPr>
          <w:spacing w:val="-3"/>
          <w:sz w:val="26"/>
          <w:szCs w:val="26"/>
        </w:rPr>
      </w:pPr>
      <w:r>
        <w:rPr>
          <w:spacing w:val="-3"/>
          <w:sz w:val="26"/>
          <w:szCs w:val="26"/>
        </w:rPr>
        <w:t xml:space="preserve">7.1. Изменения и дополнения в Устав Учреждения вносятся его Учредителем по рекомендации Наблюдательного совета. </w:t>
      </w:r>
    </w:p>
    <w:p>
      <w:pPr>
        <w:pStyle w:val="Normal"/>
        <w:overflowPunct w:val="true"/>
        <w:spacing w:lineRule="auto" w:line="276"/>
        <w:ind w:firstLine="708"/>
        <w:jc w:val="both"/>
        <w:textAlignment w:val="auto"/>
        <w:rPr>
          <w:spacing w:val="-3"/>
          <w:sz w:val="26"/>
          <w:szCs w:val="26"/>
        </w:rPr>
      </w:pPr>
      <w:r>
        <w:rPr>
          <w:spacing w:val="-3"/>
          <w:sz w:val="26"/>
          <w:szCs w:val="26"/>
        </w:rPr>
        <w:t>7.2. Все изменения и дополнения в настоящий Устав подлежат государственной регистрации в порядке и в сроки, установленные действующим законодательством.</w:t>
      </w:r>
    </w:p>
    <w:p>
      <w:pPr>
        <w:pStyle w:val="Normal"/>
        <w:shd w:val="clear" w:color="auto" w:fill="FFFFFF"/>
        <w:spacing w:lineRule="auto" w:line="276"/>
        <w:ind w:left="22" w:hanging="0"/>
        <w:jc w:val="center"/>
        <w:rPr>
          <w:sz w:val="26"/>
          <w:szCs w:val="26"/>
        </w:rPr>
      </w:pPr>
      <w:r>
        <w:rPr>
          <w:sz w:val="26"/>
          <w:szCs w:val="26"/>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r>
    </w:p>
    <w:p>
      <w:pPr>
        <w:pStyle w:val="Normal"/>
        <w:overflowPunct w:val="true"/>
        <w:spacing w:lineRule="auto" w:line="276"/>
        <w:textAlignment w:val="auto"/>
        <w:rPr/>
      </w:pPr>
      <w:r>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7117715" cy="10061575"/>
            <wp:effectExtent l="0" t="0" r="0" b="0"/>
            <wp:wrapSquare wrapText="largest"/>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4"/>
                    <a:stretch>
                      <a:fillRect/>
                    </a:stretch>
                  </pic:blipFill>
                  <pic:spPr bwMode="auto">
                    <a:xfrm>
                      <a:off x="0" y="0"/>
                      <a:ext cx="7117715" cy="10061575"/>
                    </a:xfrm>
                    <a:prstGeom prst="rect">
                      <a:avLst/>
                    </a:prstGeom>
                  </pic:spPr>
                </pic:pic>
              </a:graphicData>
            </a:graphic>
          </wp:anchor>
        </w:drawing>
      </w:r>
    </w:p>
    <w:sectPr>
      <w:headerReference w:type="default" r:id="rId5"/>
      <w:footerReference w:type="default" r:id="rId6"/>
      <w:type w:val="nextPage"/>
      <w:pgSz w:w="11906" w:h="16838"/>
      <w:pgMar w:left="1701" w:right="566" w:header="567" w:top="993" w:footer="567" w:bottom="62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Courier New">
    <w:charset w:val="01"/>
    <w:family w:val="roman"/>
    <w:pitch w:val="variable"/>
  </w:font>
  <w:font w:name="Arial">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jc w:val="center"/>
      <w:rPr/>
    </w:pPr>
    <w:r>
      <w:rPr/>
    </w:r>
  </w:p>
  <w:p>
    <w:pPr>
      <w:pStyle w:val="Style24"/>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right"/>
      <w:rPr>
        <w:b/>
        <w:b/>
        <w:sz w:val="28"/>
        <w:szCs w:val="28"/>
      </w:rPr>
    </w:pPr>
    <w:r>
      <w:rPr>
        <w:b/>
        <w:sz w:val="28"/>
        <w:szCs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f7705"/>
    <w:pPr>
      <w:widowControl/>
      <w:overflowPunct w:val="false"/>
      <w:bidi w:val="0"/>
      <w:spacing w:lineRule="auto" w:line="240" w:before="0" w:after="0"/>
      <w:jc w:val="left"/>
      <w:textAlignment w:val="baseline"/>
    </w:pPr>
    <w:rPr>
      <w:rFonts w:ascii="Times New Roman" w:hAnsi="Times New Roman" w:eastAsia="Times New Roman" w:cs="Times New Roman"/>
      <w:color w:val="auto"/>
      <w:kern w:val="0"/>
      <w:sz w:val="20"/>
      <w:szCs w:val="20"/>
      <w:lang w:val="ru-RU" w:eastAsia="ru-RU" w:bidi="ar-SA"/>
    </w:rPr>
  </w:style>
  <w:style w:type="paragraph" w:styleId="3">
    <w:name w:val="Heading 3"/>
    <w:basedOn w:val="Normal"/>
    <w:link w:val="30"/>
    <w:qFormat/>
    <w:rsid w:val="00ef7705"/>
    <w:pPr>
      <w:keepNext w:val="true"/>
      <w:spacing w:lineRule="auto" w:line="360"/>
      <w:ind w:left="4320" w:firstLine="720"/>
      <w:outlineLvl w:val="2"/>
    </w:pPr>
    <w:rPr>
      <w:sz w:val="28"/>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link w:val="3"/>
    <w:qFormat/>
    <w:rsid w:val="00ef7705"/>
    <w:rPr>
      <w:rFonts w:ascii="Times New Roman" w:hAnsi="Times New Roman" w:eastAsia="Times New Roman" w:cs="Times New Roman"/>
      <w:sz w:val="28"/>
      <w:szCs w:val="20"/>
      <w:lang w:eastAsia="ru-RU"/>
    </w:rPr>
  </w:style>
  <w:style w:type="character" w:styleId="Style13" w:customStyle="1">
    <w:name w:val="Основной текст Знак"/>
    <w:basedOn w:val="DefaultParagraphFont"/>
    <w:link w:val="a3"/>
    <w:qFormat/>
    <w:rsid w:val="00ef7705"/>
    <w:rPr>
      <w:rFonts w:ascii="Times New Roman" w:hAnsi="Times New Roman" w:eastAsia="Times New Roman" w:cs="Times New Roman"/>
      <w:sz w:val="28"/>
      <w:szCs w:val="20"/>
      <w:lang w:eastAsia="ru-RU"/>
    </w:rPr>
  </w:style>
  <w:style w:type="character" w:styleId="Blk" w:customStyle="1">
    <w:name w:val="blk"/>
    <w:basedOn w:val="DefaultParagraphFont"/>
    <w:qFormat/>
    <w:rsid w:val="00f45d5b"/>
    <w:rPr/>
  </w:style>
  <w:style w:type="character" w:styleId="Style14" w:customStyle="1">
    <w:name w:val="Верхний колонтитул Знак"/>
    <w:basedOn w:val="DefaultParagraphFont"/>
    <w:link w:val="a7"/>
    <w:uiPriority w:val="99"/>
    <w:qFormat/>
    <w:rsid w:val="009b4388"/>
    <w:rPr>
      <w:rFonts w:ascii="Times New Roman" w:hAnsi="Times New Roman" w:eastAsia="Times New Roman" w:cs="Times New Roman"/>
      <w:sz w:val="20"/>
      <w:szCs w:val="20"/>
      <w:lang w:eastAsia="ru-RU"/>
    </w:rPr>
  </w:style>
  <w:style w:type="character" w:styleId="Style15" w:customStyle="1">
    <w:name w:val="Нижний колонтитул Знак"/>
    <w:basedOn w:val="DefaultParagraphFont"/>
    <w:link w:val="a9"/>
    <w:uiPriority w:val="99"/>
    <w:qFormat/>
    <w:rsid w:val="009b4388"/>
    <w:rPr>
      <w:rFonts w:ascii="Times New Roman" w:hAnsi="Times New Roman" w:eastAsia="Times New Roman" w:cs="Times New Roman"/>
      <w:sz w:val="20"/>
      <w:szCs w:val="20"/>
      <w:lang w:eastAsia="ru-RU"/>
    </w:rPr>
  </w:style>
  <w:style w:type="character" w:styleId="Style16" w:customStyle="1">
    <w:name w:val="Текст выноски Знак"/>
    <w:basedOn w:val="DefaultParagraphFont"/>
    <w:link w:val="ab"/>
    <w:uiPriority w:val="99"/>
    <w:semiHidden/>
    <w:qFormat/>
    <w:rsid w:val="00b873f7"/>
    <w:rPr>
      <w:rFonts w:ascii="Tahoma" w:hAnsi="Tahoma" w:eastAsia="Times New Roman" w:cs="Tahoma"/>
      <w:sz w:val="16"/>
      <w:szCs w:val="16"/>
      <w:lang w:eastAsia="ru-RU"/>
    </w:rPr>
  </w:style>
  <w:style w:type="character" w:styleId="ListLabel1">
    <w:name w:val="ListLabel 1"/>
    <w:qFormat/>
    <w:rPr>
      <w:rFonts w:cs="Times New Roman"/>
    </w:rPr>
  </w:style>
  <w:style w:type="character" w:styleId="ListLabel2">
    <w:name w:val="ListLabel 2"/>
    <w:qFormat/>
    <w:rPr>
      <w:rFonts w:ascii="Times New Roman" w:hAnsi="Times New Roman" w:cs="Times New Roman"/>
      <w:sz w:val="24"/>
    </w:rPr>
  </w:style>
  <w:style w:type="character" w:styleId="ListLabel3">
    <w:name w:val="ListLabel 3"/>
    <w:qFormat/>
    <w:rPr>
      <w:sz w:val="26"/>
      <w:szCs w:val="26"/>
    </w:rPr>
  </w:style>
  <w:style w:type="character" w:styleId="Style17">
    <w:name w:val="Интернет-ссылка"/>
    <w:rPr>
      <w:color w:val="000080"/>
      <w:u w:val="single"/>
      <w:lang w:val="zxx" w:eastAsia="zxx" w:bidi="zxx"/>
    </w:rPr>
  </w:style>
  <w:style w:type="character" w:styleId="ListLabel4">
    <w:name w:val="ListLabel 4"/>
    <w:qFormat/>
    <w:rPr>
      <w:sz w:val="26"/>
      <w:szCs w:val="26"/>
    </w:rPr>
  </w:style>
  <w:style w:type="paragraph" w:styleId="Style18">
    <w:name w:val="Заголовок"/>
    <w:basedOn w:val="Normal"/>
    <w:next w:val="Style19"/>
    <w:qFormat/>
    <w:pPr>
      <w:keepNext w:val="true"/>
      <w:spacing w:before="240" w:after="120"/>
    </w:pPr>
    <w:rPr>
      <w:rFonts w:ascii="Liberation Sans" w:hAnsi="Liberation Sans" w:eastAsia="Noto Sans CJK SC" w:cs="Lohit Devanagari"/>
      <w:sz w:val="28"/>
      <w:szCs w:val="28"/>
    </w:rPr>
  </w:style>
  <w:style w:type="paragraph" w:styleId="Style19">
    <w:name w:val="Body Text"/>
    <w:basedOn w:val="Normal"/>
    <w:link w:val="a4"/>
    <w:rsid w:val="00ef7705"/>
    <w:pPr/>
    <w:rPr>
      <w:sz w:val="28"/>
    </w:rPr>
  </w:style>
  <w:style w:type="paragraph" w:styleId="Style20">
    <w:name w:val="List"/>
    <w:basedOn w:val="Style19"/>
    <w:pPr/>
    <w:rPr>
      <w:rFonts w:cs="Lohit Devanagari"/>
    </w:rPr>
  </w:style>
  <w:style w:type="paragraph" w:styleId="Style21">
    <w:name w:val="Caption"/>
    <w:basedOn w:val="Normal"/>
    <w:qFormat/>
    <w:pPr>
      <w:suppressLineNumbers/>
      <w:spacing w:before="120" w:after="120"/>
    </w:pPr>
    <w:rPr>
      <w:rFonts w:cs="Lohit Devanagari"/>
      <w:i/>
      <w:iCs/>
      <w:sz w:val="24"/>
      <w:szCs w:val="24"/>
    </w:rPr>
  </w:style>
  <w:style w:type="paragraph" w:styleId="Style22">
    <w:name w:val="Указатель"/>
    <w:basedOn w:val="Normal"/>
    <w:qFormat/>
    <w:pPr>
      <w:suppressLineNumbers/>
    </w:pPr>
    <w:rPr>
      <w:rFonts w:cs="Lohit Devanagari"/>
    </w:rPr>
  </w:style>
  <w:style w:type="paragraph" w:styleId="Standard" w:customStyle="1">
    <w:name w:val="Standard"/>
    <w:qFormat/>
    <w:rsid w:val="000e42be"/>
    <w:pPr>
      <w:widowControl/>
      <w:suppressAutoHyphens w:val="true"/>
      <w:bidi w:val="0"/>
      <w:jc w:val="left"/>
      <w:textAlignment w:val="baseline"/>
    </w:pPr>
    <w:rPr>
      <w:rFonts w:ascii="Calibri" w:hAnsi="Calibri" w:eastAsia="Arial Unicode MS" w:cs="F" w:asciiTheme="minorHAnsi" w:hAnsiTheme="minorHAnsi"/>
      <w:color w:val="auto"/>
      <w:kern w:val="2"/>
      <w:sz w:val="20"/>
      <w:szCs w:val="22"/>
      <w:lang w:val="ru-RU" w:eastAsia="ru-RU" w:bidi="ar-SA"/>
    </w:rPr>
  </w:style>
  <w:style w:type="paragraph" w:styleId="11" w:customStyle="1">
    <w:name w:val="Заголовок 11"/>
    <w:basedOn w:val="Standard"/>
    <w:qFormat/>
    <w:rsid w:val="000e42be"/>
    <w:pPr>
      <w:keepNext w:val="true"/>
      <w:spacing w:lineRule="auto" w:line="360" w:before="0" w:after="0"/>
      <w:outlineLvl w:val="0"/>
    </w:pPr>
    <w:rPr>
      <w:rFonts w:ascii="Times New Roman" w:hAnsi="Times New Roman" w:eastAsia="Times New Roman" w:cs="Times New Roman"/>
      <w:spacing w:val="30"/>
      <w:sz w:val="28"/>
      <w:szCs w:val="24"/>
    </w:rPr>
  </w:style>
  <w:style w:type="paragraph" w:styleId="21" w:customStyle="1">
    <w:name w:val="Заголовок 21"/>
    <w:basedOn w:val="Standard"/>
    <w:qFormat/>
    <w:rsid w:val="000e42be"/>
    <w:pPr>
      <w:keepNext w:val="true"/>
      <w:spacing w:lineRule="auto" w:line="360" w:before="0" w:after="0"/>
      <w:jc w:val="center"/>
      <w:outlineLvl w:val="1"/>
    </w:pPr>
    <w:rPr>
      <w:rFonts w:ascii="Times New Roman" w:hAnsi="Times New Roman" w:eastAsia="Times New Roman" w:cs="Times New Roman"/>
      <w:b/>
      <w:bCs/>
      <w:spacing w:val="30"/>
      <w:sz w:val="28"/>
      <w:szCs w:val="24"/>
    </w:rPr>
  </w:style>
  <w:style w:type="paragraph" w:styleId="NoSpacing">
    <w:name w:val="No Spacing"/>
    <w:uiPriority w:val="1"/>
    <w:qFormat/>
    <w:rsid w:val="00164959"/>
    <w:pPr>
      <w:widowControl w:val="false"/>
      <w:bidi w:val="0"/>
      <w:spacing w:lineRule="auto" w:line="240" w:before="0" w:after="0"/>
      <w:jc w:val="left"/>
    </w:pPr>
    <w:rPr>
      <w:rFonts w:ascii="Courier New" w:hAnsi="Courier New" w:eastAsia="Courier New" w:cs="Courier New"/>
      <w:color w:val="000000"/>
      <w:kern w:val="0"/>
      <w:sz w:val="24"/>
      <w:szCs w:val="24"/>
      <w:lang w:val="ru-RU" w:eastAsia="ru-RU" w:bidi="ar-SA"/>
    </w:rPr>
  </w:style>
  <w:style w:type="paragraph" w:styleId="ConsPlusNonformat" w:customStyle="1">
    <w:name w:val="ConsPlusNonformat"/>
    <w:qFormat/>
    <w:rsid w:val="00f45d5b"/>
    <w:pPr>
      <w:widowControl w:val="fals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rmal" w:customStyle="1">
    <w:name w:val="ConsPlusNormal"/>
    <w:qFormat/>
    <w:rsid w:val="00f45d5b"/>
    <w:pPr>
      <w:widowControl w:val="fals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ConsNormal" w:customStyle="1">
    <w:name w:val="ConsNormal"/>
    <w:qFormat/>
    <w:rsid w:val="00f45d5b"/>
    <w:pPr>
      <w:widowControl w:val="fals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Style23">
    <w:name w:val="Header"/>
    <w:basedOn w:val="Normal"/>
    <w:link w:val="a8"/>
    <w:uiPriority w:val="99"/>
    <w:unhideWhenUsed/>
    <w:rsid w:val="009b4388"/>
    <w:pPr>
      <w:tabs>
        <w:tab w:val="center" w:pos="4677" w:leader="none"/>
        <w:tab w:val="right" w:pos="9355" w:leader="none"/>
      </w:tabs>
    </w:pPr>
    <w:rPr/>
  </w:style>
  <w:style w:type="paragraph" w:styleId="Style24">
    <w:name w:val="Footer"/>
    <w:basedOn w:val="Normal"/>
    <w:link w:val="aa"/>
    <w:uiPriority w:val="99"/>
    <w:unhideWhenUsed/>
    <w:rsid w:val="009b4388"/>
    <w:pPr>
      <w:tabs>
        <w:tab w:val="center" w:pos="4677" w:leader="none"/>
        <w:tab w:val="right" w:pos="9355" w:leader="none"/>
      </w:tabs>
    </w:pPr>
    <w:rPr/>
  </w:style>
  <w:style w:type="paragraph" w:styleId="BalloonText">
    <w:name w:val="Balloon Text"/>
    <w:basedOn w:val="Normal"/>
    <w:link w:val="ac"/>
    <w:uiPriority w:val="99"/>
    <w:semiHidden/>
    <w:unhideWhenUsed/>
    <w:qFormat/>
    <w:rsid w:val="00b873f7"/>
    <w:pPr/>
    <w:rPr>
      <w:rFonts w:ascii="Tahoma" w:hAnsi="Tahoma" w:cs="Tahoma"/>
      <w:sz w:val="16"/>
      <w:szCs w:val="16"/>
    </w:rPr>
  </w:style>
  <w:style w:type="paragraph" w:styleId="ListParagraph">
    <w:name w:val="List Paragraph"/>
    <w:basedOn w:val="Normal"/>
    <w:uiPriority w:val="34"/>
    <w:qFormat/>
    <w:rsid w:val="008b2740"/>
    <w:pPr>
      <w:spacing w:before="0" w:after="0"/>
      <w:ind w:left="720" w:hanging="0"/>
      <w:contextualSpacing/>
    </w:pPr>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5">
    <w:name w:val="Table Grid"/>
    <w:basedOn w:val="a1"/>
    <w:uiPriority w:val="59"/>
    <w:rsid w:val="00ef77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pandia.ru/text/category/koll/" TargetMode="External"/><Relationship Id="rId4" Type="http://schemas.openxmlformats.org/officeDocument/2006/relationships/image" Target="media/image2.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3F730-3000-4FA3-8BD5-FF18C3FB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Application>LibreOffice/6.0.7.3$Linux_X86_64 LibreOffice_project/00m0$Build-3</Application>
  <Pages>13</Pages>
  <Words>3219</Words>
  <Characters>24815</Characters>
  <CharactersWithSpaces>27984</CharactersWithSpaces>
  <Paragraphs>162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2017-08-04T08:59:00Z</dcterms:created>
  <dc:creator>User</dc:creator>
  <dc:description/>
  <dc:language>ru-RU</dc:language>
  <cp:lastModifiedBy/>
  <cp:lastPrinted>2018-01-29T06:06:00Z</cp:lastPrinted>
  <dcterms:modified xsi:type="dcterms:W3CDTF">2020-03-19T12:35:13Z</dcterms:modified>
  <cp:revision>196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